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7EAA3" w14:textId="6B072BFC" w:rsidR="00F80CCF" w:rsidRDefault="00F80CCF">
      <w:pPr>
        <w:spacing w:line="276" w:lineRule="auto"/>
        <w:jc w:val="center"/>
        <w:rPr>
          <w:rFonts w:ascii="Arial" w:hAnsi="Arial"/>
          <w:b/>
          <w:bCs/>
          <w:sz w:val="24"/>
          <w:szCs w:val="24"/>
          <w:lang w:eastAsia="pt-BR"/>
        </w:rPr>
      </w:pPr>
      <w:r>
        <w:rPr>
          <w:rFonts w:ascii="Arial" w:hAnsi="Arial"/>
          <w:b/>
          <w:bCs/>
          <w:sz w:val="24"/>
          <w:szCs w:val="24"/>
          <w:lang w:eastAsia="pt-BR"/>
        </w:rPr>
        <w:t>ANEXO III</w:t>
      </w:r>
    </w:p>
    <w:p w14:paraId="40A9C4DE" w14:textId="6C901CA6" w:rsidR="00AA1A9F" w:rsidRDefault="00C905AD">
      <w:pPr>
        <w:spacing w:line="276" w:lineRule="auto"/>
        <w:jc w:val="center"/>
        <w:rPr>
          <w:rFonts w:ascii="Times New Roman" w:eastAsia="Times New Roman" w:hAnsi="Times New Roman" w:cs="Times New Roman"/>
          <w:color w:val="auto"/>
          <w:sz w:val="24"/>
          <w:szCs w:val="24"/>
          <w:lang w:eastAsia="pt-BR"/>
        </w:rPr>
      </w:pPr>
      <w:r>
        <w:rPr>
          <w:rFonts w:ascii="Arial" w:hAnsi="Arial"/>
          <w:b/>
          <w:bCs/>
          <w:sz w:val="24"/>
          <w:szCs w:val="24"/>
          <w:lang w:eastAsia="pt-BR"/>
        </w:rPr>
        <w:t>TERMO DE REFERÊNCIA</w:t>
      </w:r>
    </w:p>
    <w:p w14:paraId="4BF23FD4" w14:textId="77777777" w:rsidR="00AA1A9F" w:rsidRDefault="00C905AD">
      <w:pPr>
        <w:spacing w:line="276" w:lineRule="auto"/>
        <w:rPr>
          <w:rFonts w:ascii="Arial" w:hAnsi="Arial"/>
          <w:sz w:val="24"/>
          <w:szCs w:val="24"/>
        </w:rPr>
      </w:pPr>
      <w:r>
        <w:rPr>
          <w:rFonts w:ascii="Arial" w:hAnsi="Arial"/>
          <w:b/>
          <w:bCs/>
          <w:sz w:val="24"/>
          <w:szCs w:val="24"/>
          <w:lang w:eastAsia="pt-BR"/>
        </w:rPr>
        <w:t>1. OBJETO</w:t>
      </w:r>
    </w:p>
    <w:p w14:paraId="27879749" w14:textId="77777777" w:rsidR="00AA1A9F" w:rsidRDefault="00C905AD">
      <w:pPr>
        <w:spacing w:line="276" w:lineRule="auto"/>
        <w:jc w:val="both"/>
        <w:rPr>
          <w:rFonts w:ascii="Arial" w:hAnsi="Arial"/>
          <w:sz w:val="24"/>
          <w:szCs w:val="24"/>
        </w:rPr>
      </w:pPr>
      <w:r>
        <w:rPr>
          <w:rFonts w:ascii="Arial" w:hAnsi="Arial"/>
          <w:b/>
          <w:bCs/>
          <w:sz w:val="24"/>
          <w:szCs w:val="24"/>
          <w:lang w:eastAsia="pt-BR"/>
        </w:rPr>
        <w:t xml:space="preserve">1.1 </w:t>
      </w:r>
      <w:bookmarkStart w:id="0" w:name="__DdeLink__1937_1754431627"/>
      <w:bookmarkStart w:id="1" w:name="__DdeLink__2033_713440339"/>
      <w:r>
        <w:rPr>
          <w:rFonts w:ascii="Arial" w:hAnsi="Arial"/>
          <w:b/>
          <w:bCs/>
          <w:sz w:val="24"/>
          <w:szCs w:val="24"/>
          <w:lang w:eastAsia="pt-BR"/>
        </w:rPr>
        <w:t>CONTRATAÇÃO DE EMPRESA ESPECIALIZADA EM LOCAÇÃO DE VEÍCULOS, COM QUILOMETRAGEM LIVRE,</w:t>
      </w:r>
      <w:r>
        <w:rPr>
          <w:rFonts w:ascii="Arial" w:hAnsi="Arial"/>
          <w:sz w:val="24"/>
          <w:szCs w:val="24"/>
          <w:lang w:eastAsia="pt-BR"/>
        </w:rPr>
        <w:t xml:space="preserve"> em atendimento as Secretarias Municipais de Paranaguá-PR, para um período de 12 (doze) meses.</w:t>
      </w:r>
      <w:bookmarkEnd w:id="0"/>
      <w:bookmarkEnd w:id="1"/>
    </w:p>
    <w:p w14:paraId="2E2A855C" w14:textId="77777777" w:rsidR="00250E7D" w:rsidRDefault="00250E7D">
      <w:pPr>
        <w:spacing w:line="276" w:lineRule="auto"/>
        <w:rPr>
          <w:rFonts w:ascii="Arial" w:hAnsi="Arial"/>
          <w:b/>
          <w:bCs/>
          <w:sz w:val="24"/>
          <w:szCs w:val="24"/>
          <w:lang w:eastAsia="pt-BR"/>
        </w:rPr>
      </w:pPr>
    </w:p>
    <w:p w14:paraId="17C39B3F" w14:textId="0DDE8F42" w:rsidR="00AA1A9F" w:rsidRDefault="00C905AD">
      <w:pPr>
        <w:spacing w:line="276" w:lineRule="auto"/>
        <w:rPr>
          <w:rFonts w:ascii="Arial" w:hAnsi="Arial"/>
          <w:b/>
          <w:bCs/>
          <w:sz w:val="24"/>
          <w:szCs w:val="24"/>
        </w:rPr>
      </w:pPr>
      <w:r>
        <w:rPr>
          <w:rFonts w:ascii="Arial" w:hAnsi="Arial"/>
          <w:b/>
          <w:bCs/>
          <w:sz w:val="24"/>
          <w:szCs w:val="24"/>
          <w:lang w:eastAsia="pt-BR"/>
        </w:rPr>
        <w:t>1.2. Quantitativo e Especificações Técnicas Mínimas</w:t>
      </w:r>
    </w:p>
    <w:p w14:paraId="46277D8D" w14:textId="77777777" w:rsidR="00AA1A9F" w:rsidRDefault="00C905AD">
      <w:pPr>
        <w:spacing w:line="276" w:lineRule="auto"/>
        <w:rPr>
          <w:lang w:eastAsia="pt-BR"/>
        </w:rPr>
      </w:pPr>
      <w:r>
        <w:rPr>
          <w:lang w:eastAsia="pt-BR"/>
        </w:rPr>
        <w:t>1.2.1 Quantitativos Geral:</w:t>
      </w:r>
    </w:p>
    <w:tbl>
      <w:tblPr>
        <w:tblW w:w="5000" w:type="pct"/>
        <w:tblCellMar>
          <w:left w:w="10" w:type="dxa"/>
          <w:right w:w="10" w:type="dxa"/>
        </w:tblCellMar>
        <w:tblLook w:val="0000" w:firstRow="0" w:lastRow="0" w:firstColumn="0" w:lastColumn="0" w:noHBand="0" w:noVBand="0"/>
      </w:tblPr>
      <w:tblGrid>
        <w:gridCol w:w="1326"/>
        <w:gridCol w:w="1818"/>
        <w:gridCol w:w="1997"/>
        <w:gridCol w:w="1997"/>
        <w:gridCol w:w="1193"/>
        <w:gridCol w:w="1440"/>
      </w:tblGrid>
      <w:tr w:rsidR="00250E7D" w:rsidRPr="00250E7D" w14:paraId="7C27480B" w14:textId="77777777" w:rsidTr="00250E7D">
        <w:tc>
          <w:tcPr>
            <w:tcW w:w="13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1493A"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LOTE</w:t>
            </w:r>
          </w:p>
        </w:tc>
        <w:tc>
          <w:tcPr>
            <w:tcW w:w="18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32543"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DESCRIÇÃO</w:t>
            </w: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96A76"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QUANTIDADE VEICULO</w:t>
            </w: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05F2A8"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QUANTIDADE MESES</w:t>
            </w:r>
          </w:p>
        </w:tc>
        <w:tc>
          <w:tcPr>
            <w:tcW w:w="11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ADCF1"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VLR UNIT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ACF16"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VLR TOTAL</w:t>
            </w:r>
          </w:p>
        </w:tc>
      </w:tr>
      <w:tr w:rsidR="00250E7D" w:rsidRPr="00250E7D" w14:paraId="182968EB" w14:textId="77777777" w:rsidTr="00250E7D">
        <w:tc>
          <w:tcPr>
            <w:tcW w:w="13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3D206"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01</w:t>
            </w:r>
          </w:p>
        </w:tc>
        <w:tc>
          <w:tcPr>
            <w:tcW w:w="18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CE5C1"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VEÍCULO TIPO HATCH: Zero quilometro, sem motorista, Ano Modelo: 2026/2026 ou superior;</w:t>
            </w: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6F215"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29</w:t>
            </w: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1E8B8"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348</w:t>
            </w:r>
          </w:p>
        </w:tc>
        <w:tc>
          <w:tcPr>
            <w:tcW w:w="11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9B38F"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R$ 3.336,71</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A5131"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R$ 1.161.175,08</w:t>
            </w:r>
          </w:p>
        </w:tc>
      </w:tr>
      <w:tr w:rsidR="00250E7D" w:rsidRPr="00250E7D" w14:paraId="335EC13C" w14:textId="77777777" w:rsidTr="00250E7D">
        <w:tc>
          <w:tcPr>
            <w:tcW w:w="13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AC7FB"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02</w:t>
            </w:r>
          </w:p>
        </w:tc>
        <w:tc>
          <w:tcPr>
            <w:tcW w:w="18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C6A789"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VEÍCULO UTILITÁRIO TIPO PICK-UP CABINE SIMPLES: Zero quilometro, sem motorista; Ano Modelo: 2026/2026 ou superior;</w:t>
            </w: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60F92"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08</w:t>
            </w: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01946"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96</w:t>
            </w:r>
          </w:p>
        </w:tc>
        <w:tc>
          <w:tcPr>
            <w:tcW w:w="11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665FA"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R$ 3.754,13</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72EF99"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R$ 360.396,48</w:t>
            </w:r>
          </w:p>
        </w:tc>
      </w:tr>
      <w:tr w:rsidR="00250E7D" w:rsidRPr="00250E7D" w14:paraId="247322CB" w14:textId="77777777" w:rsidTr="00250E7D">
        <w:tc>
          <w:tcPr>
            <w:tcW w:w="13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7EFFD"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03</w:t>
            </w:r>
          </w:p>
        </w:tc>
        <w:tc>
          <w:tcPr>
            <w:tcW w:w="18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2EAAE7"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VEÍCULO UTILITÁRIO TIPO 1 PICK-UP CABINE DUPLA: Zero quilometro, sem motorista; Ano Modelo: 2026/2026 ou superior;</w:t>
            </w: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F52A2"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13</w:t>
            </w: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1EE4A"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156</w:t>
            </w:r>
          </w:p>
        </w:tc>
        <w:tc>
          <w:tcPr>
            <w:tcW w:w="11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F53C4"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R$ 8.070,60</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D599A"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R$ 1.259.013,60</w:t>
            </w:r>
          </w:p>
        </w:tc>
      </w:tr>
      <w:tr w:rsidR="00250E7D" w:rsidRPr="00250E7D" w14:paraId="589CEF77" w14:textId="77777777" w:rsidTr="00250E7D">
        <w:tc>
          <w:tcPr>
            <w:tcW w:w="13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A81E9"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04</w:t>
            </w:r>
          </w:p>
        </w:tc>
        <w:tc>
          <w:tcPr>
            <w:tcW w:w="18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6C260"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VEÍCULO UTILITÁRIO TIPO 2 PICK-UP CABINE DUPLA: Zero quilometro, sem motorista; Ano Modelo: 2026/2026 ou superior;</w:t>
            </w: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FBCB19"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01</w:t>
            </w: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AB38FA"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12</w:t>
            </w:r>
          </w:p>
        </w:tc>
        <w:tc>
          <w:tcPr>
            <w:tcW w:w="11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B59FD1"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R$ 9.568,52</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C0FC53"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R$ 114.822,24</w:t>
            </w:r>
          </w:p>
        </w:tc>
      </w:tr>
      <w:tr w:rsidR="00250E7D" w:rsidRPr="00250E7D" w14:paraId="5DC0671F" w14:textId="77777777" w:rsidTr="00250E7D">
        <w:tc>
          <w:tcPr>
            <w:tcW w:w="13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B970D"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05</w:t>
            </w:r>
          </w:p>
        </w:tc>
        <w:tc>
          <w:tcPr>
            <w:tcW w:w="18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E9A00"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 xml:space="preserve">VEÍCULO UTILITARIO SUV: Zero quilômetro, sem motorista; Ano </w:t>
            </w:r>
            <w:r w:rsidRPr="00250E7D">
              <w:rPr>
                <w:rFonts w:ascii="Arial" w:eastAsia="Times New Roman" w:hAnsi="Arial" w:cs="Arial"/>
                <w:b/>
                <w:color w:val="auto"/>
                <w:kern w:val="3"/>
                <w:sz w:val="20"/>
                <w:szCs w:val="20"/>
                <w:lang w:eastAsia="pt-BR"/>
              </w:rPr>
              <w:lastRenderedPageBreak/>
              <w:t>Modelo: 2026/2026 ou superior;</w:t>
            </w: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66C865"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lastRenderedPageBreak/>
              <w:t>08</w:t>
            </w: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228EB9"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96</w:t>
            </w:r>
          </w:p>
        </w:tc>
        <w:tc>
          <w:tcPr>
            <w:tcW w:w="11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A4CB7"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R$ 6.200,00</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DC58D"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R$ 595.200,00</w:t>
            </w:r>
          </w:p>
        </w:tc>
      </w:tr>
      <w:tr w:rsidR="00250E7D" w:rsidRPr="00250E7D" w14:paraId="5D516B69" w14:textId="77777777" w:rsidTr="00250E7D">
        <w:tc>
          <w:tcPr>
            <w:tcW w:w="13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0F33E"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06</w:t>
            </w:r>
          </w:p>
        </w:tc>
        <w:tc>
          <w:tcPr>
            <w:tcW w:w="18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C06958"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VEÍCULO SUV EXECUTIVO: Zero quilômetro, sem motorista; Ano Modelo: 2025/2026 ou superior;</w:t>
            </w: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603F2"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01</w:t>
            </w: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256D8"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12</w:t>
            </w:r>
          </w:p>
        </w:tc>
        <w:tc>
          <w:tcPr>
            <w:tcW w:w="11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A8717"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R$ 11.840,73</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CD6967" w14:textId="77777777"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ascii="Arial" w:eastAsia="Times New Roman" w:hAnsi="Arial" w:cs="Arial"/>
                <w:b/>
                <w:color w:val="auto"/>
                <w:kern w:val="3"/>
                <w:sz w:val="20"/>
                <w:szCs w:val="20"/>
                <w:lang w:eastAsia="pt-BR"/>
              </w:rPr>
              <w:t>R$ 142.088,76</w:t>
            </w:r>
          </w:p>
        </w:tc>
      </w:tr>
      <w:tr w:rsidR="00250E7D" w:rsidRPr="00250E7D" w14:paraId="15B55283" w14:textId="77777777" w:rsidTr="00F54AEA">
        <w:tc>
          <w:tcPr>
            <w:tcW w:w="9771"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1DD59" w14:textId="6058C17D" w:rsidR="00250E7D" w:rsidRPr="00250E7D" w:rsidRDefault="00250E7D" w:rsidP="00250E7D">
            <w:pPr>
              <w:autoSpaceDN w:val="0"/>
              <w:spacing w:after="0" w:line="240" w:lineRule="auto"/>
              <w:jc w:val="center"/>
              <w:textAlignment w:val="baseline"/>
              <w:rPr>
                <w:rFonts w:ascii="Arial" w:eastAsia="Times New Roman" w:hAnsi="Arial" w:cs="Arial"/>
                <w:b/>
                <w:color w:val="auto"/>
                <w:kern w:val="3"/>
                <w:sz w:val="20"/>
                <w:szCs w:val="20"/>
                <w:lang w:eastAsia="pt-BR"/>
              </w:rPr>
            </w:pPr>
            <w:r w:rsidRPr="00250E7D">
              <w:rPr>
                <w:rFonts w:eastAsia="Times New Roman" w:cs="DejaVu Sans"/>
                <w:color w:val="auto"/>
                <w:kern w:val="3"/>
                <w:sz w:val="24"/>
                <w:szCs w:val="24"/>
                <w:lang w:eastAsia="en-US"/>
              </w:rPr>
              <w:t>O valor máximo da licitação atinge o montante de</w:t>
            </w:r>
            <w:r w:rsidRPr="00250E7D">
              <w:rPr>
                <w:rFonts w:eastAsia="Times New Roman" w:cs="DejaVu Sans"/>
                <w:b/>
                <w:bCs/>
                <w:color w:val="auto"/>
                <w:kern w:val="3"/>
                <w:sz w:val="24"/>
                <w:szCs w:val="24"/>
                <w:lang w:eastAsia="en-US"/>
              </w:rPr>
              <w:t xml:space="preserve"> </w:t>
            </w:r>
            <w:r w:rsidRPr="00250E7D">
              <w:rPr>
                <w:rFonts w:eastAsia="Times New Roman" w:cs="Tahoma"/>
                <w:b/>
                <w:bCs/>
                <w:color w:val="auto"/>
                <w:kern w:val="3"/>
                <w:sz w:val="24"/>
                <w:szCs w:val="24"/>
                <w:lang w:eastAsia="en-US"/>
              </w:rPr>
              <w:t>R$ 3.632.696,16 (Três milhões, seiscentos e trinta e dois mil, seiscentos e noventa e seis reais e dezesseis centavos).</w:t>
            </w:r>
          </w:p>
        </w:tc>
      </w:tr>
    </w:tbl>
    <w:p w14:paraId="740876DE" w14:textId="1D5FA1EC" w:rsidR="00AA1A9F" w:rsidRDefault="00AA1A9F">
      <w:pPr>
        <w:spacing w:line="276" w:lineRule="auto"/>
        <w:rPr>
          <w:lang w:eastAsia="pt-BR"/>
        </w:rPr>
      </w:pPr>
    </w:p>
    <w:p w14:paraId="03C50B07" w14:textId="77777777" w:rsidR="00AA1A9F" w:rsidRDefault="00AA1A9F">
      <w:pPr>
        <w:spacing w:line="276" w:lineRule="auto"/>
        <w:rPr>
          <w:lang w:eastAsia="pt-BR"/>
        </w:rPr>
      </w:pPr>
    </w:p>
    <w:p w14:paraId="3944C012" w14:textId="77777777" w:rsidR="00AA1A9F" w:rsidRDefault="00AA1A9F">
      <w:pPr>
        <w:spacing w:line="276" w:lineRule="auto"/>
        <w:rPr>
          <w:lang w:eastAsia="pt-BR"/>
        </w:rPr>
      </w:pPr>
    </w:p>
    <w:p w14:paraId="1D8932AE" w14:textId="77777777" w:rsidR="00AA1A9F" w:rsidRDefault="00AA1A9F">
      <w:pPr>
        <w:spacing w:line="276" w:lineRule="auto"/>
        <w:rPr>
          <w:lang w:eastAsia="pt-BR"/>
        </w:rPr>
      </w:pPr>
    </w:p>
    <w:p w14:paraId="336A0345" w14:textId="77777777" w:rsidR="00AA1A9F" w:rsidRDefault="00AA1A9F">
      <w:pPr>
        <w:spacing w:line="276" w:lineRule="auto"/>
        <w:rPr>
          <w:lang w:eastAsia="pt-BR"/>
        </w:rPr>
      </w:pPr>
    </w:p>
    <w:p w14:paraId="050C418A" w14:textId="77777777" w:rsidR="00AA1A9F" w:rsidRDefault="00AA1A9F">
      <w:pPr>
        <w:spacing w:line="276" w:lineRule="auto"/>
        <w:rPr>
          <w:lang w:eastAsia="pt-BR"/>
        </w:rPr>
      </w:pPr>
    </w:p>
    <w:p w14:paraId="423B0BF2" w14:textId="77777777" w:rsidR="00AA1A9F" w:rsidRDefault="00AA1A9F">
      <w:pPr>
        <w:spacing w:line="276" w:lineRule="auto"/>
        <w:rPr>
          <w:lang w:eastAsia="pt-BR"/>
        </w:rPr>
      </w:pPr>
    </w:p>
    <w:p w14:paraId="6E462152" w14:textId="77777777" w:rsidR="00AA1A9F" w:rsidRDefault="00AA1A9F">
      <w:pPr>
        <w:spacing w:line="276" w:lineRule="auto"/>
        <w:rPr>
          <w:lang w:eastAsia="pt-BR"/>
        </w:rPr>
      </w:pPr>
    </w:p>
    <w:p w14:paraId="137941E6" w14:textId="77777777" w:rsidR="00AA1A9F" w:rsidRDefault="00AA1A9F">
      <w:pPr>
        <w:spacing w:line="276" w:lineRule="auto"/>
        <w:rPr>
          <w:lang w:eastAsia="pt-BR"/>
        </w:rPr>
      </w:pPr>
    </w:p>
    <w:p w14:paraId="2DE1D8D1" w14:textId="77777777" w:rsidR="00AA1A9F" w:rsidRDefault="00AA1A9F">
      <w:pPr>
        <w:spacing w:line="276" w:lineRule="auto"/>
        <w:rPr>
          <w:lang w:eastAsia="pt-BR"/>
        </w:rPr>
      </w:pPr>
    </w:p>
    <w:p w14:paraId="4C478F9C" w14:textId="77777777" w:rsidR="00AA1A9F" w:rsidRDefault="00AA1A9F">
      <w:pPr>
        <w:spacing w:line="276" w:lineRule="auto"/>
        <w:rPr>
          <w:lang w:eastAsia="pt-BR"/>
        </w:rPr>
      </w:pPr>
    </w:p>
    <w:p w14:paraId="705D2AA9" w14:textId="5E30B6B8" w:rsidR="00AA1A9F" w:rsidRDefault="00AA1A9F">
      <w:pPr>
        <w:spacing w:line="276" w:lineRule="auto"/>
        <w:rPr>
          <w:lang w:eastAsia="pt-BR"/>
        </w:rPr>
      </w:pPr>
    </w:p>
    <w:p w14:paraId="413A912D" w14:textId="77777777" w:rsidR="00AA1A9F" w:rsidRDefault="00AA1A9F">
      <w:pPr>
        <w:spacing w:line="276" w:lineRule="auto"/>
        <w:rPr>
          <w:lang w:eastAsia="pt-BR"/>
        </w:rPr>
      </w:pPr>
    </w:p>
    <w:p w14:paraId="7EE047E1" w14:textId="77777777" w:rsidR="00AA1A9F" w:rsidRDefault="00AA1A9F">
      <w:pPr>
        <w:spacing w:line="276" w:lineRule="auto"/>
        <w:rPr>
          <w:lang w:eastAsia="pt-BR"/>
        </w:rPr>
      </w:pPr>
    </w:p>
    <w:p w14:paraId="7D328F73" w14:textId="77777777" w:rsidR="00AA1A9F" w:rsidRDefault="00AA1A9F">
      <w:pPr>
        <w:spacing w:line="276" w:lineRule="auto"/>
        <w:rPr>
          <w:lang w:eastAsia="pt-BR"/>
        </w:rPr>
      </w:pPr>
    </w:p>
    <w:p w14:paraId="17B633C7" w14:textId="77777777" w:rsidR="00AA1A9F" w:rsidRDefault="00AA1A9F">
      <w:pPr>
        <w:spacing w:line="276" w:lineRule="auto"/>
        <w:rPr>
          <w:lang w:eastAsia="pt-BR"/>
        </w:rPr>
      </w:pPr>
    </w:p>
    <w:p w14:paraId="43ED1CA7" w14:textId="77777777" w:rsidR="00AA1A9F" w:rsidRDefault="00AA1A9F">
      <w:pPr>
        <w:spacing w:line="276" w:lineRule="auto"/>
        <w:rPr>
          <w:lang w:eastAsia="pt-BR"/>
        </w:rPr>
      </w:pPr>
    </w:p>
    <w:p w14:paraId="7A7117D1" w14:textId="77777777" w:rsidR="00AA1A9F" w:rsidRDefault="00AA1A9F">
      <w:pPr>
        <w:spacing w:line="276" w:lineRule="auto"/>
        <w:rPr>
          <w:lang w:eastAsia="pt-BR"/>
        </w:rPr>
      </w:pPr>
    </w:p>
    <w:p w14:paraId="5FABB55E" w14:textId="77777777" w:rsidR="00AA1A9F" w:rsidRDefault="00AA1A9F">
      <w:pPr>
        <w:spacing w:line="276" w:lineRule="auto"/>
        <w:rPr>
          <w:lang w:eastAsia="pt-BR"/>
        </w:rPr>
      </w:pPr>
    </w:p>
    <w:p w14:paraId="5959CE82" w14:textId="77777777" w:rsidR="00AA1A9F" w:rsidRDefault="00AA1A9F">
      <w:pPr>
        <w:spacing w:line="276" w:lineRule="auto"/>
        <w:rPr>
          <w:lang w:eastAsia="pt-BR"/>
        </w:rPr>
      </w:pPr>
    </w:p>
    <w:p w14:paraId="655438A0" w14:textId="77777777" w:rsidR="00AA1A9F" w:rsidRDefault="00AA1A9F">
      <w:pPr>
        <w:spacing w:line="276" w:lineRule="auto"/>
        <w:rPr>
          <w:lang w:eastAsia="pt-BR"/>
        </w:rPr>
      </w:pPr>
    </w:p>
    <w:p w14:paraId="6B0D4570" w14:textId="77777777" w:rsidR="00AA1A9F" w:rsidRDefault="00AA1A9F">
      <w:pPr>
        <w:spacing w:line="276" w:lineRule="auto"/>
        <w:rPr>
          <w:lang w:eastAsia="pt-BR"/>
        </w:rPr>
      </w:pPr>
    </w:p>
    <w:p w14:paraId="772DC86E" w14:textId="77777777" w:rsidR="00AA1A9F" w:rsidRDefault="00AA1A9F">
      <w:pPr>
        <w:spacing w:line="276" w:lineRule="auto"/>
        <w:rPr>
          <w:lang w:eastAsia="pt-BR"/>
        </w:rPr>
      </w:pPr>
    </w:p>
    <w:p w14:paraId="5A68F328" w14:textId="1147980E" w:rsidR="00AA1A9F" w:rsidRDefault="002E5CE9">
      <w:pPr>
        <w:spacing w:line="276" w:lineRule="auto"/>
        <w:rPr>
          <w:lang w:eastAsia="pt-BR"/>
        </w:rPr>
      </w:pPr>
      <w:r>
        <w:rPr>
          <w:noProof/>
          <w:lang w:eastAsia="pt-BR"/>
        </w:rPr>
        <w:lastRenderedPageBreak/>
        <w:drawing>
          <wp:anchor distT="0" distB="0" distL="0" distR="0" simplePos="0" relativeHeight="27" behindDoc="0" locked="0" layoutInCell="1" allowOverlap="1" wp14:anchorId="010131E6" wp14:editId="56B15BCC">
            <wp:simplePos x="0" y="0"/>
            <wp:positionH relativeFrom="column">
              <wp:posOffset>365760</wp:posOffset>
            </wp:positionH>
            <wp:positionV relativeFrom="paragraph">
              <wp:posOffset>300355</wp:posOffset>
            </wp:positionV>
            <wp:extent cx="3886200" cy="2507615"/>
            <wp:effectExtent l="0" t="0" r="0" b="6985"/>
            <wp:wrapSquare wrapText="largest"/>
            <wp:docPr id="3" name="Figur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3"/>
                    <pic:cNvPicPr>
                      <a:picLocks noChangeAspect="1" noChangeArrowheads="1"/>
                    </pic:cNvPicPr>
                  </pic:nvPicPr>
                  <pic:blipFill>
                    <a:blip r:embed="rId8"/>
                    <a:stretch>
                      <a:fillRect/>
                    </a:stretch>
                  </pic:blipFill>
                  <pic:spPr bwMode="auto">
                    <a:xfrm>
                      <a:off x="0" y="0"/>
                      <a:ext cx="3886200" cy="2507615"/>
                    </a:xfrm>
                    <a:prstGeom prst="rect">
                      <a:avLst/>
                    </a:prstGeom>
                  </pic:spPr>
                </pic:pic>
              </a:graphicData>
            </a:graphic>
            <wp14:sizeRelH relativeFrom="margin">
              <wp14:pctWidth>0</wp14:pctWidth>
            </wp14:sizeRelH>
            <wp14:sizeRelV relativeFrom="margin">
              <wp14:pctHeight>0</wp14:pctHeight>
            </wp14:sizeRelV>
          </wp:anchor>
        </w:drawing>
      </w:r>
      <w:r w:rsidR="00C905AD">
        <w:rPr>
          <w:lang w:eastAsia="pt-BR"/>
        </w:rPr>
        <w:t>1.2.2. Aderiram a presente adesão as seguintes secretarias municipais:</w:t>
      </w:r>
    </w:p>
    <w:p w14:paraId="074536D4" w14:textId="441C6B27" w:rsidR="00AA1A9F" w:rsidRDefault="00AA1A9F">
      <w:pPr>
        <w:spacing w:line="276" w:lineRule="auto"/>
        <w:rPr>
          <w:lang w:eastAsia="pt-BR"/>
        </w:rPr>
      </w:pPr>
    </w:p>
    <w:p w14:paraId="055508B5" w14:textId="77777777" w:rsidR="00AA1A9F" w:rsidRDefault="00AA1A9F">
      <w:pPr>
        <w:spacing w:line="276" w:lineRule="auto"/>
        <w:rPr>
          <w:lang w:eastAsia="pt-BR"/>
        </w:rPr>
      </w:pPr>
    </w:p>
    <w:p w14:paraId="2A3BC93E" w14:textId="77777777" w:rsidR="00AA1A9F" w:rsidRDefault="00AA1A9F">
      <w:pPr>
        <w:spacing w:line="276" w:lineRule="auto"/>
        <w:rPr>
          <w:lang w:eastAsia="pt-BR"/>
        </w:rPr>
      </w:pPr>
    </w:p>
    <w:p w14:paraId="52A41FEC" w14:textId="77777777" w:rsidR="00AA1A9F" w:rsidRDefault="00AA1A9F">
      <w:pPr>
        <w:spacing w:line="276" w:lineRule="auto"/>
        <w:rPr>
          <w:lang w:eastAsia="pt-BR"/>
        </w:rPr>
      </w:pPr>
    </w:p>
    <w:p w14:paraId="7D6976C0" w14:textId="77777777" w:rsidR="00AA1A9F" w:rsidRDefault="00AA1A9F">
      <w:pPr>
        <w:spacing w:line="276" w:lineRule="auto"/>
        <w:rPr>
          <w:lang w:eastAsia="pt-BR"/>
        </w:rPr>
      </w:pPr>
    </w:p>
    <w:p w14:paraId="51FD91AB" w14:textId="77777777" w:rsidR="00AA1A9F" w:rsidRDefault="00AA1A9F">
      <w:pPr>
        <w:spacing w:line="276" w:lineRule="auto"/>
        <w:rPr>
          <w:lang w:eastAsia="pt-BR"/>
        </w:rPr>
      </w:pPr>
    </w:p>
    <w:p w14:paraId="07CA38F2" w14:textId="77777777" w:rsidR="00AA1A9F" w:rsidRDefault="00AA1A9F">
      <w:pPr>
        <w:spacing w:line="276" w:lineRule="auto"/>
        <w:rPr>
          <w:lang w:eastAsia="pt-BR"/>
        </w:rPr>
      </w:pPr>
    </w:p>
    <w:p w14:paraId="73F75DFF" w14:textId="77777777" w:rsidR="00AA1A9F" w:rsidRDefault="00AA1A9F">
      <w:pPr>
        <w:spacing w:line="276" w:lineRule="auto"/>
        <w:rPr>
          <w:lang w:eastAsia="pt-BR"/>
        </w:rPr>
      </w:pPr>
    </w:p>
    <w:p w14:paraId="73DE07C7" w14:textId="77777777" w:rsidR="00AA1A9F" w:rsidRDefault="00AA1A9F">
      <w:pPr>
        <w:spacing w:line="276" w:lineRule="auto"/>
        <w:rPr>
          <w:lang w:eastAsia="pt-BR"/>
        </w:rPr>
      </w:pPr>
    </w:p>
    <w:p w14:paraId="490D956F" w14:textId="516C9AAD" w:rsidR="00AA1A9F" w:rsidRPr="00931915" w:rsidRDefault="00C905AD">
      <w:pPr>
        <w:spacing w:line="276" w:lineRule="auto"/>
        <w:rPr>
          <w:rFonts w:ascii="Arial" w:hAnsi="Arial" w:cs="Arial"/>
          <w:sz w:val="24"/>
          <w:szCs w:val="24"/>
          <w:lang w:eastAsia="pt-BR"/>
        </w:rPr>
      </w:pPr>
      <w:r w:rsidRPr="00931915">
        <w:rPr>
          <w:rFonts w:ascii="Arial" w:hAnsi="Arial" w:cs="Arial"/>
          <w:sz w:val="24"/>
          <w:szCs w:val="24"/>
          <w:lang w:eastAsia="pt-BR"/>
        </w:rPr>
        <w:t>1.2.3 – Quantidade por Secretaria: consta no processo digital e físico.</w:t>
      </w:r>
    </w:p>
    <w:p w14:paraId="5B9B1618" w14:textId="3C0E78C6" w:rsidR="00250E7D" w:rsidRDefault="00B852B1">
      <w:pPr>
        <w:spacing w:line="276" w:lineRule="auto"/>
        <w:rPr>
          <w:lang w:eastAsia="pt-BR"/>
        </w:rPr>
      </w:pPr>
      <w:r w:rsidRPr="00B852B1">
        <w:rPr>
          <w:noProof/>
        </w:rPr>
        <w:drawing>
          <wp:inline distT="0" distB="0" distL="0" distR="0" wp14:anchorId="74AF198C" wp14:editId="26865816">
            <wp:extent cx="6181725" cy="4031902"/>
            <wp:effectExtent l="0" t="0" r="0" b="6985"/>
            <wp:docPr id="642595957"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01497" cy="4044798"/>
                    </a:xfrm>
                    <a:prstGeom prst="rect">
                      <a:avLst/>
                    </a:prstGeom>
                    <a:noFill/>
                    <a:ln>
                      <a:noFill/>
                    </a:ln>
                  </pic:spPr>
                </pic:pic>
              </a:graphicData>
            </a:graphic>
          </wp:inline>
        </w:drawing>
      </w:r>
    </w:p>
    <w:p w14:paraId="3F929834" w14:textId="51B996F7" w:rsidR="00F23F02" w:rsidRDefault="00F23F02">
      <w:pPr>
        <w:spacing w:line="276" w:lineRule="auto"/>
        <w:rPr>
          <w:lang w:eastAsia="pt-BR"/>
        </w:rPr>
      </w:pPr>
      <w:r>
        <w:rPr>
          <w:lang w:eastAsia="pt-BR"/>
        </w:rPr>
        <w:t>Obs. A quantidade se refere a mensal. (</w:t>
      </w:r>
      <w:proofErr w:type="spellStart"/>
      <w:r>
        <w:rPr>
          <w:lang w:eastAsia="pt-BR"/>
        </w:rPr>
        <w:t>Ex</w:t>
      </w:r>
      <w:proofErr w:type="spellEnd"/>
      <w:r>
        <w:rPr>
          <w:lang w:eastAsia="pt-BR"/>
        </w:rPr>
        <w:t>: 12 meses = 01 veículo)</w:t>
      </w:r>
    </w:p>
    <w:p w14:paraId="60B15EE3" w14:textId="120DD7E0" w:rsidR="00AA1A9F" w:rsidRDefault="00C905AD">
      <w:pPr>
        <w:spacing w:line="276" w:lineRule="auto"/>
        <w:jc w:val="both"/>
        <w:rPr>
          <w:rFonts w:ascii="Arial" w:hAnsi="Arial"/>
          <w:b/>
          <w:bCs/>
          <w:sz w:val="24"/>
          <w:szCs w:val="24"/>
        </w:rPr>
      </w:pPr>
      <w:r>
        <w:rPr>
          <w:rFonts w:ascii="Arial" w:hAnsi="Arial"/>
          <w:b/>
          <w:bCs/>
          <w:sz w:val="24"/>
          <w:szCs w:val="24"/>
          <w:lang w:eastAsia="pt-BR"/>
        </w:rPr>
        <w:t>1.</w:t>
      </w:r>
      <w:r w:rsidR="00F23F02">
        <w:rPr>
          <w:rFonts w:ascii="Arial" w:hAnsi="Arial"/>
          <w:b/>
          <w:bCs/>
          <w:sz w:val="24"/>
          <w:szCs w:val="24"/>
          <w:lang w:eastAsia="pt-BR"/>
        </w:rPr>
        <w:t>2.4</w:t>
      </w:r>
      <w:r>
        <w:rPr>
          <w:rFonts w:ascii="Arial" w:hAnsi="Arial"/>
          <w:b/>
          <w:bCs/>
          <w:sz w:val="24"/>
          <w:szCs w:val="24"/>
          <w:lang w:eastAsia="pt-BR"/>
        </w:rPr>
        <w:t> Especificações técnicas mínimas</w:t>
      </w:r>
    </w:p>
    <w:p w14:paraId="0F921FF5" w14:textId="77777777" w:rsidR="00AA1A9F" w:rsidRDefault="00C905AD">
      <w:pPr>
        <w:pStyle w:val="TableParagraph"/>
        <w:spacing w:line="276" w:lineRule="auto"/>
        <w:jc w:val="both"/>
      </w:pPr>
      <w:r>
        <w:rPr>
          <w:rFonts w:ascii="Arial" w:hAnsi="Arial"/>
          <w:b/>
          <w:bCs/>
          <w:sz w:val="24"/>
          <w:szCs w:val="24"/>
          <w:lang w:eastAsia="pt-BR"/>
        </w:rPr>
        <w:t>VEÍCULO TIPO HATCH:</w:t>
      </w:r>
      <w:r>
        <w:rPr>
          <w:rFonts w:ascii="Arial" w:hAnsi="Arial"/>
          <w:sz w:val="24"/>
          <w:szCs w:val="24"/>
          <w:lang w:eastAsia="pt-BR"/>
        </w:rPr>
        <w:t xml:space="preserve"> Z</w:t>
      </w:r>
      <w:r>
        <w:rPr>
          <w:rFonts w:ascii="Arial" w:hAnsi="Arial"/>
          <w:sz w:val="24"/>
          <w:szCs w:val="24"/>
        </w:rPr>
        <w:t>ero</w:t>
      </w:r>
      <w:r>
        <w:rPr>
          <w:rFonts w:ascii="Arial" w:hAnsi="Arial"/>
          <w:sz w:val="24"/>
          <w:szCs w:val="24"/>
          <w:lang w:eastAsia="pt-BR"/>
        </w:rPr>
        <w:t xml:space="preserve"> </w:t>
      </w:r>
      <w:r>
        <w:rPr>
          <w:rFonts w:ascii="Arial" w:hAnsi="Arial"/>
          <w:sz w:val="24"/>
          <w:szCs w:val="24"/>
        </w:rPr>
        <w:t>quilometro</w:t>
      </w:r>
      <w:r>
        <w:rPr>
          <w:rFonts w:ascii="Arial" w:hAnsi="Arial"/>
          <w:sz w:val="24"/>
          <w:szCs w:val="24"/>
          <w:lang w:eastAsia="pt-BR"/>
        </w:rPr>
        <w:t xml:space="preserve">, sem motorista, Ano Modelo: </w:t>
      </w:r>
      <w:r>
        <w:rPr>
          <w:rFonts w:ascii="Arial" w:hAnsi="Arial"/>
          <w:sz w:val="24"/>
          <w:szCs w:val="24"/>
        </w:rPr>
        <w:t>2026</w:t>
      </w:r>
      <w:r>
        <w:rPr>
          <w:rFonts w:ascii="Arial" w:hAnsi="Arial"/>
          <w:sz w:val="24"/>
          <w:szCs w:val="24"/>
          <w:lang w:eastAsia="pt-BR"/>
        </w:rPr>
        <w:t xml:space="preserve">/2026 </w:t>
      </w:r>
      <w:bookmarkStart w:id="2" w:name="_Hlk226450642"/>
      <w:r>
        <w:rPr>
          <w:rFonts w:ascii="Arial" w:hAnsi="Arial"/>
          <w:sz w:val="24"/>
          <w:szCs w:val="24"/>
          <w:lang w:eastAsia="pt-BR"/>
        </w:rPr>
        <w:t>ou superior</w:t>
      </w:r>
      <w:bookmarkEnd w:id="2"/>
      <w:r>
        <w:rPr>
          <w:rFonts w:ascii="Arial" w:hAnsi="Arial"/>
          <w:sz w:val="24"/>
          <w:szCs w:val="24"/>
          <w:lang w:eastAsia="pt-BR"/>
        </w:rPr>
        <w:t xml:space="preserve">; </w:t>
      </w:r>
      <w:r>
        <w:rPr>
          <w:rFonts w:ascii="Arial" w:hAnsi="Arial"/>
          <w:sz w:val="24"/>
          <w:szCs w:val="24"/>
        </w:rPr>
        <w:t>Motor</w:t>
      </w:r>
      <w:r>
        <w:rPr>
          <w:rFonts w:ascii="Arial" w:hAnsi="Arial"/>
          <w:sz w:val="24"/>
          <w:szCs w:val="24"/>
          <w:lang w:eastAsia="pt-BR"/>
        </w:rPr>
        <w:t xml:space="preserve">: </w:t>
      </w:r>
      <w:r>
        <w:rPr>
          <w:rFonts w:ascii="Arial" w:hAnsi="Arial"/>
          <w:sz w:val="24"/>
          <w:szCs w:val="24"/>
        </w:rPr>
        <w:t>mínimo</w:t>
      </w:r>
      <w:r>
        <w:rPr>
          <w:rFonts w:ascii="Arial" w:hAnsi="Arial"/>
          <w:sz w:val="24"/>
          <w:szCs w:val="24"/>
          <w:lang w:eastAsia="pt-BR"/>
        </w:rPr>
        <w:t xml:space="preserve"> 1.0, 84 CV Flex; Transmissão: Manual/Automática; Capacidade:  </w:t>
      </w:r>
      <w:r>
        <w:rPr>
          <w:rFonts w:ascii="Arial" w:hAnsi="Arial"/>
          <w:sz w:val="24"/>
          <w:szCs w:val="24"/>
        </w:rPr>
        <w:t>Capacidade para 5</w:t>
      </w:r>
      <w:r>
        <w:rPr>
          <w:rFonts w:ascii="Arial" w:hAnsi="Arial"/>
          <w:sz w:val="24"/>
          <w:szCs w:val="24"/>
          <w:lang w:eastAsia="pt-BR"/>
        </w:rPr>
        <w:t xml:space="preserve"> (</w:t>
      </w:r>
      <w:r>
        <w:rPr>
          <w:rFonts w:ascii="Arial" w:hAnsi="Arial"/>
          <w:sz w:val="24"/>
          <w:szCs w:val="24"/>
        </w:rPr>
        <w:t>cinco</w:t>
      </w:r>
      <w:r>
        <w:rPr>
          <w:rFonts w:ascii="Arial" w:hAnsi="Arial"/>
          <w:sz w:val="24"/>
          <w:szCs w:val="24"/>
          <w:lang w:eastAsia="pt-BR"/>
        </w:rPr>
        <w:t xml:space="preserve">) </w:t>
      </w:r>
      <w:r>
        <w:rPr>
          <w:rFonts w:ascii="Arial" w:hAnsi="Arial"/>
          <w:sz w:val="24"/>
          <w:szCs w:val="24"/>
        </w:rPr>
        <w:t>passageiros, incluindo motorista</w:t>
      </w:r>
      <w:r>
        <w:rPr>
          <w:rFonts w:ascii="Arial" w:hAnsi="Arial"/>
          <w:sz w:val="24"/>
          <w:szCs w:val="24"/>
          <w:lang w:eastAsia="pt-BR"/>
        </w:rPr>
        <w:t xml:space="preserve">; 5 </w:t>
      </w:r>
      <w:r>
        <w:rPr>
          <w:rFonts w:ascii="Arial" w:hAnsi="Arial"/>
          <w:sz w:val="24"/>
          <w:szCs w:val="24"/>
        </w:rPr>
        <w:t>(cinco) portas, incluindo porta-</w:t>
      </w:r>
      <w:r>
        <w:rPr>
          <w:rFonts w:ascii="Arial" w:hAnsi="Arial"/>
          <w:sz w:val="24"/>
          <w:szCs w:val="24"/>
        </w:rPr>
        <w:lastRenderedPageBreak/>
        <w:t xml:space="preserve">malas </w:t>
      </w:r>
      <w:r>
        <w:rPr>
          <w:rFonts w:ascii="Arial" w:hAnsi="Arial"/>
          <w:sz w:val="24"/>
          <w:szCs w:val="24"/>
          <w:lang w:eastAsia="pt-BR"/>
        </w:rPr>
        <w:t>Direção: Elétrica ou Hidráulica; Segurança:</w:t>
      </w:r>
      <w:r>
        <w:rPr>
          <w:rFonts w:ascii="Arial" w:hAnsi="Arial"/>
          <w:sz w:val="24"/>
          <w:szCs w:val="24"/>
        </w:rPr>
        <w:t xml:space="preserve"> Freios ABS, Airbags (duplo), Controle de Tração/Estabilidade, Alarme</w:t>
      </w:r>
      <w:r>
        <w:rPr>
          <w:rFonts w:ascii="Arial" w:hAnsi="Arial"/>
          <w:sz w:val="24"/>
          <w:szCs w:val="24"/>
          <w:lang w:eastAsia="pt-BR"/>
        </w:rPr>
        <w:t xml:space="preserve">; Conforto/Tecnologia: </w:t>
      </w:r>
      <w:r>
        <w:rPr>
          <w:rFonts w:ascii="Arial" w:hAnsi="Arial"/>
          <w:sz w:val="24"/>
          <w:szCs w:val="24"/>
        </w:rPr>
        <w:t>Ar-condicionado, vidros/travas elétricas, som (rádio AM/FM, USB, Bluetooth), películas de proteção solar em todos os vidros</w:t>
      </w:r>
      <w:r>
        <w:rPr>
          <w:rFonts w:ascii="Arial" w:hAnsi="Arial"/>
          <w:sz w:val="24"/>
          <w:szCs w:val="24"/>
          <w:lang w:eastAsia="pt-BR"/>
        </w:rPr>
        <w:t>, kit multimídia;</w:t>
      </w:r>
      <w:r>
        <w:rPr>
          <w:rFonts w:ascii="Arial" w:hAnsi="Arial"/>
          <w:sz w:val="24"/>
          <w:szCs w:val="24"/>
        </w:rPr>
        <w:t xml:space="preserve"> sensores e/ou câmera de ré; </w:t>
      </w:r>
      <w:r>
        <w:rPr>
          <w:rStyle w:val="nfaseforte"/>
          <w:rFonts w:ascii="Arial" w:hAnsi="Arial"/>
          <w:sz w:val="24"/>
          <w:szCs w:val="24"/>
        </w:rPr>
        <w:t>Itens de Fábrica/Contran:</w:t>
      </w:r>
      <w:r>
        <w:rPr>
          <w:rFonts w:ascii="Arial" w:hAnsi="Arial"/>
          <w:sz w:val="24"/>
          <w:szCs w:val="24"/>
        </w:rPr>
        <w:t>Ferramentas, estepe, tapetes, kit de segurança</w:t>
      </w:r>
      <w:r>
        <w:rPr>
          <w:rFonts w:ascii="Arial" w:hAnsi="Arial"/>
          <w:sz w:val="24"/>
          <w:szCs w:val="24"/>
          <w:lang w:eastAsia="pt-BR"/>
        </w:rPr>
        <w:t xml:space="preserve">; </w:t>
      </w:r>
      <w:r>
        <w:rPr>
          <w:rFonts w:ascii="Arial" w:hAnsi="Arial"/>
          <w:sz w:val="24"/>
          <w:szCs w:val="24"/>
        </w:rPr>
        <w:t>Cor: Branco, Plotagem: Plotagem adesivada nas 02 (duas) portas laterais dianteiras conforme padrão de cada secretaria.</w:t>
      </w:r>
    </w:p>
    <w:p w14:paraId="73E0A649" w14:textId="77777777" w:rsidR="00AA1A9F" w:rsidRDefault="00C905AD">
      <w:pPr>
        <w:pStyle w:val="TableParagraph"/>
        <w:spacing w:line="276" w:lineRule="auto"/>
        <w:jc w:val="both"/>
        <w:rPr>
          <w:sz w:val="24"/>
          <w:szCs w:val="24"/>
        </w:rPr>
      </w:pPr>
      <w:r>
        <w:rPr>
          <w:rFonts w:ascii="Arial" w:hAnsi="Arial"/>
          <w:sz w:val="24"/>
          <w:szCs w:val="24"/>
        </w:rPr>
        <w:t>Referência: Polo</w:t>
      </w:r>
    </w:p>
    <w:p w14:paraId="0C5825C6" w14:textId="77777777" w:rsidR="00AA1A9F" w:rsidRDefault="00C905AD">
      <w:pPr>
        <w:pStyle w:val="TableParagraph"/>
        <w:spacing w:line="276" w:lineRule="auto"/>
        <w:jc w:val="both"/>
      </w:pPr>
      <w:r>
        <w:rPr>
          <w:rFonts w:ascii="Arial" w:hAnsi="Arial"/>
          <w:b/>
          <w:bCs/>
          <w:sz w:val="24"/>
          <w:szCs w:val="24"/>
        </w:rPr>
        <w:t>VEÍCULO UTILITÁRIO TIPO PICK-UP CABINE SIMPLES:</w:t>
      </w:r>
      <w:r>
        <w:rPr>
          <w:rFonts w:ascii="Arial" w:hAnsi="Arial"/>
          <w:sz w:val="24"/>
          <w:szCs w:val="24"/>
        </w:rPr>
        <w:t xml:space="preserve"> Zero quilometro, sem motorista; </w:t>
      </w:r>
      <w:r>
        <w:rPr>
          <w:rFonts w:ascii="Arial" w:hAnsi="Arial"/>
          <w:sz w:val="24"/>
          <w:szCs w:val="24"/>
          <w:lang w:eastAsia="pt-BR"/>
        </w:rPr>
        <w:t xml:space="preserve">Ano Modelo: </w:t>
      </w:r>
      <w:r>
        <w:rPr>
          <w:rFonts w:ascii="Arial" w:hAnsi="Arial"/>
          <w:sz w:val="24"/>
          <w:szCs w:val="24"/>
        </w:rPr>
        <w:t>2026</w:t>
      </w:r>
      <w:r>
        <w:rPr>
          <w:rFonts w:ascii="Arial" w:hAnsi="Arial"/>
          <w:sz w:val="24"/>
          <w:szCs w:val="24"/>
          <w:lang w:eastAsia="pt-BR"/>
        </w:rPr>
        <w:t>/2026</w:t>
      </w:r>
      <w:r>
        <w:t xml:space="preserve"> </w:t>
      </w:r>
      <w:r>
        <w:rPr>
          <w:rFonts w:ascii="Arial" w:hAnsi="Arial"/>
          <w:sz w:val="24"/>
          <w:szCs w:val="24"/>
          <w:lang w:eastAsia="pt-BR"/>
        </w:rPr>
        <w:t xml:space="preserve">ou superior; </w:t>
      </w:r>
      <w:r>
        <w:rPr>
          <w:rFonts w:ascii="Arial" w:hAnsi="Arial"/>
          <w:sz w:val="24"/>
          <w:szCs w:val="24"/>
        </w:rPr>
        <w:t>Motor: Mínimo 1.6, 106 CV Flex;</w:t>
      </w:r>
      <w:r>
        <w:rPr>
          <w:rFonts w:ascii="Arial" w:hAnsi="Arial"/>
          <w:sz w:val="24"/>
          <w:szCs w:val="24"/>
          <w:lang w:eastAsia="pt-BR"/>
        </w:rPr>
        <w:t xml:space="preserve"> Transmissão: Manual; Capacidade: </w:t>
      </w:r>
      <w:r>
        <w:rPr>
          <w:rFonts w:ascii="Arial" w:hAnsi="Arial"/>
          <w:sz w:val="24"/>
          <w:szCs w:val="24"/>
        </w:rPr>
        <w:t>Capacidade para 2</w:t>
      </w:r>
      <w:r>
        <w:rPr>
          <w:rFonts w:ascii="Arial" w:hAnsi="Arial"/>
          <w:sz w:val="24"/>
          <w:szCs w:val="24"/>
          <w:lang w:eastAsia="pt-BR"/>
        </w:rPr>
        <w:t xml:space="preserve"> (</w:t>
      </w:r>
      <w:r>
        <w:rPr>
          <w:rFonts w:ascii="Arial" w:hAnsi="Arial"/>
          <w:sz w:val="24"/>
          <w:szCs w:val="24"/>
        </w:rPr>
        <w:t>dois</w:t>
      </w:r>
      <w:r>
        <w:rPr>
          <w:rFonts w:ascii="Arial" w:hAnsi="Arial"/>
          <w:sz w:val="24"/>
          <w:szCs w:val="24"/>
          <w:lang w:eastAsia="pt-BR"/>
        </w:rPr>
        <w:t xml:space="preserve">) </w:t>
      </w:r>
      <w:r>
        <w:rPr>
          <w:rFonts w:ascii="Arial" w:hAnsi="Arial"/>
          <w:sz w:val="24"/>
          <w:szCs w:val="24"/>
        </w:rPr>
        <w:t>passageiros, incluindo motorista</w:t>
      </w:r>
      <w:r>
        <w:rPr>
          <w:rFonts w:ascii="Arial" w:hAnsi="Arial"/>
          <w:sz w:val="24"/>
          <w:szCs w:val="24"/>
          <w:lang w:eastAsia="pt-BR"/>
        </w:rPr>
        <w:t>; cabine simples; Caçamba/Carga: mínimo de 924 litros e carga útil de no mínimo 640 kg;</w:t>
      </w:r>
      <w:r>
        <w:rPr>
          <w:rFonts w:ascii="Arial" w:hAnsi="Arial"/>
          <w:sz w:val="24"/>
          <w:szCs w:val="24"/>
        </w:rPr>
        <w:t xml:space="preserve"> </w:t>
      </w:r>
      <w:r>
        <w:rPr>
          <w:rFonts w:ascii="Arial" w:hAnsi="Arial"/>
          <w:sz w:val="24"/>
          <w:szCs w:val="24"/>
          <w:lang w:eastAsia="pt-BR"/>
        </w:rPr>
        <w:t>Direção: Elétrica ou Hidráulica; Segurança:</w:t>
      </w:r>
      <w:r>
        <w:rPr>
          <w:rFonts w:ascii="Arial" w:hAnsi="Arial"/>
          <w:sz w:val="24"/>
          <w:szCs w:val="24"/>
        </w:rPr>
        <w:t xml:space="preserve"> Freios ABS, Airbags (duplo), Controle de Tração/Estabilidade, Alarme</w:t>
      </w:r>
      <w:r>
        <w:rPr>
          <w:rFonts w:ascii="Arial" w:hAnsi="Arial"/>
          <w:sz w:val="24"/>
          <w:szCs w:val="24"/>
          <w:lang w:eastAsia="pt-BR"/>
        </w:rPr>
        <w:t xml:space="preserve">; Conforto/Tecnologia: </w:t>
      </w:r>
      <w:r>
        <w:rPr>
          <w:rFonts w:ascii="Arial" w:hAnsi="Arial"/>
          <w:sz w:val="24"/>
          <w:szCs w:val="24"/>
        </w:rPr>
        <w:t>Ar-condicionado, vidros/travas elétricas, som (rádio AM/FM, USB, Bluetooth), películas de proteção solar em todos os vidros</w:t>
      </w:r>
      <w:r>
        <w:rPr>
          <w:rFonts w:ascii="Arial" w:hAnsi="Arial"/>
          <w:sz w:val="24"/>
          <w:szCs w:val="24"/>
          <w:lang w:eastAsia="pt-BR"/>
        </w:rPr>
        <w:t>, kit multimídia;</w:t>
      </w:r>
      <w:r>
        <w:rPr>
          <w:rFonts w:ascii="Arial" w:hAnsi="Arial"/>
          <w:sz w:val="24"/>
          <w:szCs w:val="24"/>
        </w:rPr>
        <w:t xml:space="preserve"> sensores e/ou câmera de ré; </w:t>
      </w:r>
      <w:r>
        <w:rPr>
          <w:rStyle w:val="nfaseforte"/>
          <w:rFonts w:ascii="Arial" w:hAnsi="Arial"/>
          <w:sz w:val="24"/>
          <w:szCs w:val="24"/>
        </w:rPr>
        <w:t>Equipamentos e Acessórios Obrigatórios: P</w:t>
      </w:r>
      <w:r>
        <w:rPr>
          <w:rFonts w:ascii="Arial" w:hAnsi="Arial"/>
          <w:sz w:val="24"/>
          <w:szCs w:val="24"/>
        </w:rPr>
        <w:t xml:space="preserve">rotetor de caçamba. capota marítima (lona), grade de proteção do vidro traseiro (vigia), Protetor de cárter. </w:t>
      </w:r>
      <w:r>
        <w:rPr>
          <w:rStyle w:val="nfaseforte"/>
          <w:rFonts w:ascii="Arial" w:hAnsi="Arial"/>
          <w:sz w:val="24"/>
          <w:szCs w:val="24"/>
        </w:rPr>
        <w:t>Itens de Fábrica/Contran:</w:t>
      </w:r>
      <w:r>
        <w:rPr>
          <w:rFonts w:ascii="Arial" w:hAnsi="Arial"/>
          <w:sz w:val="24"/>
          <w:szCs w:val="24"/>
        </w:rPr>
        <w:t>Ferramentas, estepe, tapetes, kit de segurança</w:t>
      </w:r>
      <w:r>
        <w:rPr>
          <w:rFonts w:ascii="Arial" w:hAnsi="Arial"/>
          <w:sz w:val="24"/>
          <w:szCs w:val="24"/>
          <w:lang w:eastAsia="pt-BR"/>
        </w:rPr>
        <w:t xml:space="preserve">; </w:t>
      </w:r>
      <w:r>
        <w:rPr>
          <w:rFonts w:ascii="Arial" w:hAnsi="Arial"/>
          <w:sz w:val="24"/>
          <w:szCs w:val="24"/>
        </w:rPr>
        <w:t>Cor: Branco, Plotagem: Plotagem adesivada nas 02 (duas) portas laterais dianteiras conforme padrão de cada secretaria.</w:t>
      </w:r>
    </w:p>
    <w:p w14:paraId="2CADDC19" w14:textId="77777777" w:rsidR="00AA1A9F" w:rsidRDefault="00C905AD">
      <w:pPr>
        <w:pStyle w:val="TableParagraph"/>
        <w:spacing w:line="276" w:lineRule="auto"/>
        <w:jc w:val="both"/>
        <w:rPr>
          <w:sz w:val="24"/>
          <w:szCs w:val="24"/>
        </w:rPr>
      </w:pPr>
      <w:r>
        <w:rPr>
          <w:rFonts w:ascii="Arial" w:hAnsi="Arial"/>
          <w:sz w:val="24"/>
          <w:szCs w:val="24"/>
        </w:rPr>
        <w:t>Referência: Strada e Saveiro</w:t>
      </w:r>
    </w:p>
    <w:p w14:paraId="24E16348" w14:textId="77777777" w:rsidR="00AA1A9F" w:rsidRDefault="00C905AD">
      <w:pPr>
        <w:pStyle w:val="TableParagraph"/>
        <w:spacing w:line="276" w:lineRule="auto"/>
        <w:jc w:val="both"/>
      </w:pPr>
      <w:r>
        <w:rPr>
          <w:rFonts w:ascii="Arial" w:hAnsi="Arial"/>
          <w:b/>
          <w:bCs/>
          <w:sz w:val="24"/>
          <w:szCs w:val="24"/>
        </w:rPr>
        <w:t>VEÍCULO UTILITÁRIO TIPO 1 PICK-UP CABINE DUPLA:</w:t>
      </w:r>
      <w:r>
        <w:rPr>
          <w:rFonts w:ascii="Arial" w:hAnsi="Arial"/>
          <w:sz w:val="24"/>
          <w:szCs w:val="24"/>
        </w:rPr>
        <w:t xml:space="preserve"> Zero quilometro, sem motorista; </w:t>
      </w:r>
      <w:r>
        <w:rPr>
          <w:rFonts w:ascii="Arial" w:hAnsi="Arial"/>
          <w:sz w:val="24"/>
          <w:szCs w:val="24"/>
          <w:lang w:eastAsia="pt-BR"/>
        </w:rPr>
        <w:t xml:space="preserve">Ano Modelo: </w:t>
      </w:r>
      <w:r>
        <w:rPr>
          <w:rFonts w:ascii="Arial" w:hAnsi="Arial"/>
          <w:sz w:val="24"/>
          <w:szCs w:val="24"/>
        </w:rPr>
        <w:t>2026</w:t>
      </w:r>
      <w:r>
        <w:rPr>
          <w:rFonts w:ascii="Arial" w:hAnsi="Arial"/>
          <w:sz w:val="24"/>
          <w:szCs w:val="24"/>
          <w:lang w:eastAsia="pt-BR"/>
        </w:rPr>
        <w:t>/2026</w:t>
      </w:r>
      <w:r>
        <w:t xml:space="preserve"> </w:t>
      </w:r>
      <w:r>
        <w:rPr>
          <w:rFonts w:ascii="Arial" w:hAnsi="Arial"/>
          <w:sz w:val="24"/>
          <w:szCs w:val="24"/>
          <w:lang w:eastAsia="pt-BR"/>
        </w:rPr>
        <w:t xml:space="preserve">ou superior; </w:t>
      </w:r>
      <w:r>
        <w:rPr>
          <w:rFonts w:ascii="Arial" w:hAnsi="Arial"/>
          <w:sz w:val="24"/>
          <w:szCs w:val="24"/>
        </w:rPr>
        <w:t>Motor: Mínimo 1.3 T, 176 CV Flex;</w:t>
      </w:r>
      <w:r>
        <w:rPr>
          <w:rFonts w:ascii="Arial" w:hAnsi="Arial"/>
          <w:sz w:val="24"/>
          <w:szCs w:val="24"/>
          <w:lang w:eastAsia="pt-BR"/>
        </w:rPr>
        <w:t xml:space="preserve"> Transmissão: Manual/Automático; Capacidade: </w:t>
      </w:r>
      <w:r>
        <w:rPr>
          <w:rFonts w:ascii="Arial" w:hAnsi="Arial"/>
          <w:sz w:val="24"/>
          <w:szCs w:val="24"/>
        </w:rPr>
        <w:t>Capacidade para 5</w:t>
      </w:r>
      <w:r>
        <w:rPr>
          <w:rFonts w:ascii="Arial" w:hAnsi="Arial"/>
          <w:sz w:val="24"/>
          <w:szCs w:val="24"/>
          <w:lang w:eastAsia="pt-BR"/>
        </w:rPr>
        <w:t xml:space="preserve"> (</w:t>
      </w:r>
      <w:r>
        <w:rPr>
          <w:rFonts w:ascii="Arial" w:hAnsi="Arial"/>
          <w:sz w:val="24"/>
          <w:szCs w:val="24"/>
        </w:rPr>
        <w:t>cinco</w:t>
      </w:r>
      <w:r>
        <w:rPr>
          <w:rFonts w:ascii="Arial" w:hAnsi="Arial"/>
          <w:sz w:val="24"/>
          <w:szCs w:val="24"/>
          <w:lang w:eastAsia="pt-BR"/>
        </w:rPr>
        <w:t xml:space="preserve">) </w:t>
      </w:r>
      <w:r>
        <w:rPr>
          <w:rFonts w:ascii="Arial" w:hAnsi="Arial"/>
          <w:sz w:val="24"/>
          <w:szCs w:val="24"/>
        </w:rPr>
        <w:t>passageiros, incluindo motorista</w:t>
      </w:r>
      <w:r>
        <w:rPr>
          <w:rFonts w:ascii="Arial" w:hAnsi="Arial"/>
          <w:sz w:val="24"/>
          <w:szCs w:val="24"/>
          <w:lang w:eastAsia="pt-BR"/>
        </w:rPr>
        <w:t>; cabine dupla, 4 (quatro) portas; Caçamba/Carga: mínimo de 937 litros e carga útil de no mínimo 750 kg;</w:t>
      </w:r>
      <w:r>
        <w:rPr>
          <w:rFonts w:ascii="Arial" w:hAnsi="Arial"/>
          <w:sz w:val="24"/>
          <w:szCs w:val="24"/>
        </w:rPr>
        <w:t xml:space="preserve"> </w:t>
      </w:r>
      <w:r>
        <w:rPr>
          <w:rFonts w:ascii="Arial" w:hAnsi="Arial"/>
          <w:sz w:val="24"/>
          <w:szCs w:val="24"/>
          <w:lang w:eastAsia="pt-BR"/>
        </w:rPr>
        <w:t>Direção: Elétrica ou Hidráulica; Segurança:</w:t>
      </w:r>
      <w:r>
        <w:rPr>
          <w:rFonts w:ascii="Arial" w:hAnsi="Arial"/>
          <w:sz w:val="24"/>
          <w:szCs w:val="24"/>
        </w:rPr>
        <w:t xml:space="preserve"> Freios ABS, Airbags (duplo), Controle de Tração/Estabilidade, Alarme</w:t>
      </w:r>
      <w:r>
        <w:rPr>
          <w:rFonts w:ascii="Arial" w:hAnsi="Arial"/>
          <w:sz w:val="24"/>
          <w:szCs w:val="24"/>
          <w:lang w:eastAsia="pt-BR"/>
        </w:rPr>
        <w:t xml:space="preserve">; Conforto/Tecnologia: </w:t>
      </w:r>
      <w:r>
        <w:rPr>
          <w:rFonts w:ascii="Arial" w:hAnsi="Arial"/>
          <w:sz w:val="24"/>
          <w:szCs w:val="24"/>
        </w:rPr>
        <w:t>Ar-condicionado, vidros/travas elétricas, som (rádio AM/FM, USB, Bluetooth), películas de proteção solar em todos os vidros</w:t>
      </w:r>
      <w:r>
        <w:rPr>
          <w:rFonts w:ascii="Arial" w:hAnsi="Arial"/>
          <w:sz w:val="24"/>
          <w:szCs w:val="24"/>
          <w:lang w:eastAsia="pt-BR"/>
        </w:rPr>
        <w:t>, kit multimídia;</w:t>
      </w:r>
      <w:r>
        <w:rPr>
          <w:rFonts w:ascii="Arial" w:hAnsi="Arial"/>
          <w:sz w:val="24"/>
          <w:szCs w:val="24"/>
        </w:rPr>
        <w:t xml:space="preserve"> sensores e/ou câmera de ré; </w:t>
      </w:r>
      <w:r>
        <w:rPr>
          <w:rStyle w:val="nfaseforte"/>
          <w:rFonts w:ascii="Arial" w:hAnsi="Arial"/>
          <w:sz w:val="24"/>
          <w:szCs w:val="24"/>
        </w:rPr>
        <w:t xml:space="preserve">Equipamentos e Acessórios Obrigatórios: </w:t>
      </w:r>
      <w:r>
        <w:rPr>
          <w:rStyle w:val="nfaseforte"/>
          <w:rFonts w:ascii="Arial" w:hAnsi="Arial"/>
          <w:b w:val="0"/>
          <w:bCs w:val="0"/>
          <w:sz w:val="24"/>
          <w:szCs w:val="24"/>
        </w:rPr>
        <w:t>P</w:t>
      </w:r>
      <w:r>
        <w:rPr>
          <w:rFonts w:ascii="Arial" w:hAnsi="Arial"/>
          <w:sz w:val="24"/>
          <w:szCs w:val="24"/>
        </w:rPr>
        <w:t xml:space="preserve">rotetor de caçamba. Iluminação de caçamba, ganchos de amarração e capota marítima (lona). </w:t>
      </w:r>
      <w:r>
        <w:rPr>
          <w:rStyle w:val="nfaseforte"/>
          <w:rFonts w:ascii="Arial" w:hAnsi="Arial"/>
          <w:sz w:val="24"/>
          <w:szCs w:val="24"/>
        </w:rPr>
        <w:t>Itens de Fábrica/Contran:</w:t>
      </w:r>
      <w:r>
        <w:rPr>
          <w:rFonts w:ascii="Arial" w:hAnsi="Arial"/>
          <w:sz w:val="24"/>
          <w:szCs w:val="24"/>
        </w:rPr>
        <w:t>Ferramentas, estepe, tapetes, kit de segurança</w:t>
      </w:r>
      <w:r>
        <w:rPr>
          <w:rFonts w:ascii="Arial" w:hAnsi="Arial"/>
          <w:sz w:val="24"/>
          <w:szCs w:val="24"/>
          <w:lang w:eastAsia="pt-BR"/>
        </w:rPr>
        <w:t xml:space="preserve">; </w:t>
      </w:r>
      <w:r>
        <w:rPr>
          <w:rFonts w:ascii="Arial" w:hAnsi="Arial"/>
          <w:sz w:val="24"/>
          <w:szCs w:val="24"/>
        </w:rPr>
        <w:t>Cor: Branco, Plotagem: Plotagem adesivada nas 02 (duas) portas laterais dianteiras conforme padrão de cada secretaria.</w:t>
      </w:r>
    </w:p>
    <w:p w14:paraId="75AA7D78" w14:textId="77777777" w:rsidR="00AA1A9F" w:rsidRDefault="00C905AD">
      <w:pPr>
        <w:pStyle w:val="TableParagraph"/>
        <w:spacing w:line="276" w:lineRule="auto"/>
        <w:jc w:val="both"/>
        <w:rPr>
          <w:rFonts w:ascii="Arial" w:hAnsi="Arial"/>
          <w:sz w:val="24"/>
          <w:szCs w:val="24"/>
        </w:rPr>
      </w:pPr>
      <w:r>
        <w:rPr>
          <w:rFonts w:ascii="Arial" w:hAnsi="Arial"/>
          <w:sz w:val="24"/>
          <w:szCs w:val="24"/>
        </w:rPr>
        <w:t>Referência: Toro</w:t>
      </w:r>
    </w:p>
    <w:p w14:paraId="289C6D44" w14:textId="77777777" w:rsidR="00AA1A9F" w:rsidRDefault="00C905AD">
      <w:pPr>
        <w:pStyle w:val="TableParagraph"/>
        <w:spacing w:line="276" w:lineRule="auto"/>
        <w:jc w:val="both"/>
      </w:pPr>
      <w:r>
        <w:rPr>
          <w:rFonts w:ascii="Arial" w:hAnsi="Arial"/>
          <w:b/>
          <w:bCs/>
          <w:sz w:val="24"/>
          <w:szCs w:val="24"/>
        </w:rPr>
        <w:t>VEÍCULO UTILITÁRIO TIPO 2 PICK-UP CABINE DUPLA:</w:t>
      </w:r>
      <w:r>
        <w:rPr>
          <w:rFonts w:ascii="Arial" w:hAnsi="Arial"/>
          <w:sz w:val="24"/>
          <w:szCs w:val="24"/>
        </w:rPr>
        <w:t xml:space="preserve"> Zero quilometro, sem motorista; </w:t>
      </w:r>
      <w:r>
        <w:rPr>
          <w:rFonts w:ascii="Arial" w:hAnsi="Arial"/>
          <w:sz w:val="24"/>
          <w:szCs w:val="24"/>
          <w:lang w:eastAsia="pt-BR"/>
        </w:rPr>
        <w:t xml:space="preserve">Ano Modelo: </w:t>
      </w:r>
      <w:r>
        <w:rPr>
          <w:rFonts w:ascii="Arial" w:hAnsi="Arial"/>
          <w:sz w:val="24"/>
          <w:szCs w:val="24"/>
        </w:rPr>
        <w:t>2026</w:t>
      </w:r>
      <w:r>
        <w:rPr>
          <w:rFonts w:ascii="Arial" w:hAnsi="Arial"/>
          <w:sz w:val="24"/>
          <w:szCs w:val="24"/>
          <w:lang w:eastAsia="pt-BR"/>
        </w:rPr>
        <w:t xml:space="preserve">/2026 ou superior; </w:t>
      </w:r>
      <w:r>
        <w:rPr>
          <w:rFonts w:ascii="Arial" w:hAnsi="Arial"/>
          <w:sz w:val="24"/>
          <w:szCs w:val="24"/>
        </w:rPr>
        <w:t>Motor: Mínimo 2.0T, 170 CV Diesel;</w:t>
      </w:r>
      <w:r>
        <w:rPr>
          <w:rFonts w:ascii="Arial" w:hAnsi="Arial"/>
          <w:sz w:val="24"/>
          <w:szCs w:val="24"/>
          <w:lang w:eastAsia="pt-BR"/>
        </w:rPr>
        <w:t xml:space="preserve"> Transmissão: Manual/Automático; Capacidade: </w:t>
      </w:r>
      <w:r>
        <w:rPr>
          <w:rFonts w:ascii="Arial" w:hAnsi="Arial"/>
          <w:sz w:val="24"/>
          <w:szCs w:val="24"/>
        </w:rPr>
        <w:t>Capacidade para 5</w:t>
      </w:r>
      <w:r>
        <w:rPr>
          <w:rFonts w:ascii="Arial" w:hAnsi="Arial"/>
          <w:sz w:val="24"/>
          <w:szCs w:val="24"/>
          <w:lang w:eastAsia="pt-BR"/>
        </w:rPr>
        <w:t xml:space="preserve"> (</w:t>
      </w:r>
      <w:r>
        <w:rPr>
          <w:rFonts w:ascii="Arial" w:hAnsi="Arial"/>
          <w:sz w:val="24"/>
          <w:szCs w:val="24"/>
        </w:rPr>
        <w:t>cinco</w:t>
      </w:r>
      <w:r>
        <w:rPr>
          <w:rFonts w:ascii="Arial" w:hAnsi="Arial"/>
          <w:sz w:val="24"/>
          <w:szCs w:val="24"/>
          <w:lang w:eastAsia="pt-BR"/>
        </w:rPr>
        <w:t xml:space="preserve">) </w:t>
      </w:r>
      <w:r>
        <w:rPr>
          <w:rFonts w:ascii="Arial" w:hAnsi="Arial"/>
          <w:sz w:val="24"/>
          <w:szCs w:val="24"/>
        </w:rPr>
        <w:t>passageiros, incluindo motorista</w:t>
      </w:r>
      <w:r>
        <w:rPr>
          <w:rFonts w:ascii="Arial" w:hAnsi="Arial"/>
          <w:sz w:val="24"/>
          <w:szCs w:val="24"/>
          <w:lang w:eastAsia="pt-BR"/>
        </w:rPr>
        <w:t>; cabine dupla, 4 (quatro) portas; Caçamba/Carga: mínimo de 1.250 litros e carga útil de no mínimo 1.037 kg;</w:t>
      </w:r>
      <w:r>
        <w:rPr>
          <w:rFonts w:ascii="Arial" w:hAnsi="Arial"/>
          <w:sz w:val="24"/>
          <w:szCs w:val="24"/>
        </w:rPr>
        <w:t xml:space="preserve"> </w:t>
      </w:r>
      <w:r>
        <w:rPr>
          <w:rFonts w:ascii="Arial" w:hAnsi="Arial"/>
          <w:sz w:val="24"/>
          <w:szCs w:val="24"/>
          <w:lang w:eastAsia="pt-BR"/>
        </w:rPr>
        <w:t>Direção: Elétrica ou Hidráulica; Segurança:</w:t>
      </w:r>
      <w:r>
        <w:rPr>
          <w:rFonts w:ascii="Arial" w:hAnsi="Arial"/>
          <w:sz w:val="24"/>
          <w:szCs w:val="24"/>
        </w:rPr>
        <w:t xml:space="preserve"> Freios ABS, Airbags, Controle de Tração/Estabilidade, Assistente de Partida em Rampa (HSA), Controle de Descida (HDC) e Alarme</w:t>
      </w:r>
      <w:r>
        <w:rPr>
          <w:rFonts w:ascii="Arial" w:hAnsi="Arial"/>
          <w:sz w:val="24"/>
          <w:szCs w:val="24"/>
          <w:lang w:eastAsia="pt-BR"/>
        </w:rPr>
        <w:t xml:space="preserve">; Conforto/Tecnologia: </w:t>
      </w:r>
      <w:r>
        <w:rPr>
          <w:rFonts w:ascii="Arial" w:hAnsi="Arial"/>
          <w:sz w:val="24"/>
          <w:szCs w:val="24"/>
        </w:rPr>
        <w:t xml:space="preserve">Ar-condicionado, apoio de braço para o </w:t>
      </w:r>
      <w:r>
        <w:rPr>
          <w:rFonts w:ascii="Arial" w:hAnsi="Arial"/>
          <w:sz w:val="24"/>
          <w:szCs w:val="24"/>
        </w:rPr>
        <w:lastRenderedPageBreak/>
        <w:t>motorista, vidros/travas elétricas, som (rádio AM/FM, USB, Bluetooth), películas de proteção solar em todos os vidros</w:t>
      </w:r>
      <w:r>
        <w:rPr>
          <w:rFonts w:ascii="Arial" w:hAnsi="Arial"/>
          <w:sz w:val="24"/>
          <w:szCs w:val="24"/>
          <w:lang w:eastAsia="pt-BR"/>
        </w:rPr>
        <w:t>, kit multimídia;</w:t>
      </w:r>
      <w:r>
        <w:rPr>
          <w:rFonts w:ascii="Arial" w:hAnsi="Arial"/>
          <w:sz w:val="24"/>
          <w:szCs w:val="24"/>
        </w:rPr>
        <w:t xml:space="preserve"> sensores e/ou câmera de ré; </w:t>
      </w:r>
      <w:r>
        <w:rPr>
          <w:rStyle w:val="nfaseforte"/>
          <w:rFonts w:ascii="Arial" w:hAnsi="Arial"/>
          <w:sz w:val="24"/>
          <w:szCs w:val="24"/>
        </w:rPr>
        <w:t>Equipamentos e Acessórios Obrigatórios: P</w:t>
      </w:r>
      <w:r>
        <w:rPr>
          <w:rFonts w:ascii="Arial" w:hAnsi="Arial"/>
          <w:sz w:val="24"/>
          <w:szCs w:val="24"/>
        </w:rPr>
        <w:t xml:space="preserve">rotetor de caçamba. Iluminação de caçamba, ganchos de amarração e capota marítima (lona). </w:t>
      </w:r>
      <w:r>
        <w:rPr>
          <w:rStyle w:val="nfaseforte"/>
          <w:rFonts w:ascii="Arial" w:hAnsi="Arial"/>
          <w:sz w:val="24"/>
          <w:szCs w:val="24"/>
        </w:rPr>
        <w:t xml:space="preserve">Itens de Fábrica/Contran: </w:t>
      </w:r>
      <w:r>
        <w:rPr>
          <w:rFonts w:ascii="Arial" w:hAnsi="Arial"/>
          <w:sz w:val="24"/>
          <w:szCs w:val="24"/>
        </w:rPr>
        <w:t>Ferramentas, estepe, tapetes, kit de segurança</w:t>
      </w:r>
      <w:r>
        <w:rPr>
          <w:rFonts w:ascii="Arial" w:hAnsi="Arial"/>
          <w:sz w:val="24"/>
          <w:szCs w:val="24"/>
          <w:lang w:eastAsia="pt-BR"/>
        </w:rPr>
        <w:t xml:space="preserve">; </w:t>
      </w:r>
      <w:r>
        <w:rPr>
          <w:rFonts w:ascii="Arial" w:hAnsi="Arial"/>
          <w:sz w:val="24"/>
          <w:szCs w:val="24"/>
        </w:rPr>
        <w:t>Cor: Branco, Plotagem: Plotagem adesivada nas 02 (duas) portas laterais dianteiras conforme padrão de cada secretaria.</w:t>
      </w:r>
    </w:p>
    <w:p w14:paraId="1418892C" w14:textId="77777777" w:rsidR="00AA1A9F" w:rsidRDefault="00C905AD">
      <w:pPr>
        <w:pStyle w:val="TableParagraph"/>
        <w:spacing w:line="276" w:lineRule="auto"/>
        <w:jc w:val="both"/>
        <w:rPr>
          <w:rFonts w:ascii="Arial" w:hAnsi="Arial"/>
          <w:sz w:val="24"/>
          <w:szCs w:val="24"/>
        </w:rPr>
      </w:pPr>
      <w:r>
        <w:rPr>
          <w:rFonts w:ascii="Arial" w:hAnsi="Arial"/>
          <w:sz w:val="24"/>
          <w:szCs w:val="24"/>
        </w:rPr>
        <w:t xml:space="preserve">Referência: Ranger  </w:t>
      </w:r>
    </w:p>
    <w:p w14:paraId="0C530AB2" w14:textId="77777777" w:rsidR="00AA1A9F" w:rsidRDefault="00C905AD">
      <w:pPr>
        <w:spacing w:line="276" w:lineRule="auto"/>
        <w:jc w:val="both"/>
      </w:pPr>
      <w:r>
        <w:rPr>
          <w:rFonts w:ascii="Arial" w:hAnsi="Arial"/>
          <w:b/>
          <w:bCs/>
          <w:sz w:val="24"/>
          <w:szCs w:val="24"/>
          <w:lang w:val="pt-PT" w:eastAsia="en-US"/>
        </w:rPr>
        <w:t>VEÍCULO UTILITARIO SUV:</w:t>
      </w:r>
      <w:r>
        <w:rPr>
          <w:rFonts w:ascii="Arial" w:hAnsi="Arial"/>
          <w:sz w:val="24"/>
          <w:szCs w:val="24"/>
          <w:lang w:val="pt-PT" w:eastAsia="en-US"/>
        </w:rPr>
        <w:t xml:space="preserve"> Z</w:t>
      </w:r>
      <w:r>
        <w:rPr>
          <w:rFonts w:ascii="Arial" w:hAnsi="Arial"/>
          <w:sz w:val="24"/>
          <w:szCs w:val="24"/>
          <w:lang w:eastAsia="pt-BR"/>
        </w:rPr>
        <w:t xml:space="preserve">ero quilômetro, sem motorista; </w:t>
      </w:r>
      <w:r>
        <w:rPr>
          <w:rFonts w:ascii="Arial" w:hAnsi="Arial"/>
          <w:sz w:val="24"/>
          <w:szCs w:val="24"/>
          <w:lang w:val="pt-PT" w:eastAsia="pt-BR"/>
        </w:rPr>
        <w:t xml:space="preserve">Ano Modelo: </w:t>
      </w:r>
      <w:r>
        <w:rPr>
          <w:rFonts w:ascii="Arial" w:hAnsi="Arial"/>
          <w:sz w:val="24"/>
          <w:szCs w:val="24"/>
          <w:lang w:val="pt-PT" w:eastAsia="en-US"/>
        </w:rPr>
        <w:t>2026</w:t>
      </w:r>
      <w:r>
        <w:rPr>
          <w:rFonts w:ascii="Arial" w:hAnsi="Arial"/>
          <w:sz w:val="24"/>
          <w:szCs w:val="24"/>
          <w:lang w:val="pt-PT" w:eastAsia="pt-BR"/>
        </w:rPr>
        <w:t xml:space="preserve">/2026 ou superior; </w:t>
      </w:r>
      <w:r>
        <w:rPr>
          <w:rFonts w:ascii="Arial" w:hAnsi="Arial"/>
          <w:sz w:val="24"/>
          <w:szCs w:val="24"/>
          <w:lang w:val="pt-PT" w:eastAsia="en-US"/>
        </w:rPr>
        <w:t>Motor:</w:t>
      </w:r>
      <w:r>
        <w:rPr>
          <w:rFonts w:ascii="Arial" w:hAnsi="Arial"/>
          <w:sz w:val="24"/>
          <w:szCs w:val="24"/>
          <w:lang w:eastAsia="pt-BR"/>
        </w:rPr>
        <w:t xml:space="preserve"> mínimo 1.8 106 CV Flex; </w:t>
      </w:r>
      <w:r>
        <w:rPr>
          <w:rFonts w:ascii="Arial" w:hAnsi="Arial"/>
          <w:sz w:val="24"/>
          <w:szCs w:val="24"/>
          <w:lang w:val="pt-PT" w:eastAsia="pt-BR"/>
        </w:rPr>
        <w:t xml:space="preserve">Transmissão: Manual/Automático; Capacidade: </w:t>
      </w:r>
      <w:r>
        <w:rPr>
          <w:rFonts w:ascii="Arial" w:hAnsi="Arial"/>
          <w:sz w:val="24"/>
          <w:szCs w:val="24"/>
          <w:lang w:val="pt-PT" w:eastAsia="en-US"/>
        </w:rPr>
        <w:t>Capacidade para até 7</w:t>
      </w:r>
      <w:r>
        <w:rPr>
          <w:rFonts w:ascii="Arial" w:hAnsi="Arial"/>
          <w:sz w:val="24"/>
          <w:szCs w:val="24"/>
          <w:lang w:val="pt-PT" w:eastAsia="pt-BR"/>
        </w:rPr>
        <w:t xml:space="preserve"> (</w:t>
      </w:r>
      <w:r>
        <w:rPr>
          <w:rFonts w:ascii="Arial" w:hAnsi="Arial"/>
          <w:sz w:val="24"/>
          <w:szCs w:val="24"/>
          <w:lang w:val="pt-PT" w:eastAsia="en-US"/>
        </w:rPr>
        <w:t>sete</w:t>
      </w:r>
      <w:r>
        <w:rPr>
          <w:rFonts w:ascii="Arial" w:hAnsi="Arial"/>
          <w:sz w:val="24"/>
          <w:szCs w:val="24"/>
          <w:lang w:val="pt-PT" w:eastAsia="pt-BR"/>
        </w:rPr>
        <w:t xml:space="preserve">) </w:t>
      </w:r>
      <w:r>
        <w:rPr>
          <w:rFonts w:ascii="Arial" w:hAnsi="Arial"/>
          <w:sz w:val="24"/>
          <w:szCs w:val="24"/>
          <w:lang w:val="pt-PT" w:eastAsia="en-US"/>
        </w:rPr>
        <w:t>passageiros, incluindo motorista</w:t>
      </w:r>
      <w:r>
        <w:rPr>
          <w:rFonts w:ascii="Arial" w:hAnsi="Arial"/>
          <w:sz w:val="24"/>
          <w:szCs w:val="24"/>
          <w:lang w:val="pt-PT" w:eastAsia="pt-BR"/>
        </w:rPr>
        <w:t>; 5 (cinco) portas, incluindo porta-malas; Porta-Malas: mínimo de 710 litros (7 lugares: Aproximadamente 162 litros com 7 assentos ocupados);</w:t>
      </w:r>
      <w:r>
        <w:rPr>
          <w:rFonts w:ascii="Arial" w:hAnsi="Arial"/>
          <w:sz w:val="24"/>
          <w:szCs w:val="24"/>
          <w:lang w:val="pt-PT" w:eastAsia="en-US"/>
        </w:rPr>
        <w:t xml:space="preserve"> </w:t>
      </w:r>
      <w:r>
        <w:rPr>
          <w:rFonts w:ascii="Arial" w:hAnsi="Arial"/>
          <w:sz w:val="24"/>
          <w:szCs w:val="24"/>
          <w:lang w:val="pt-PT" w:eastAsia="pt-BR"/>
        </w:rPr>
        <w:t>Direção: Elétrica ou Hidráulica; Segurança:</w:t>
      </w:r>
      <w:r>
        <w:rPr>
          <w:rFonts w:ascii="Arial" w:hAnsi="Arial"/>
          <w:sz w:val="24"/>
          <w:szCs w:val="24"/>
          <w:lang w:val="pt-PT" w:eastAsia="en-US"/>
        </w:rPr>
        <w:t xml:space="preserve"> Freios ABS, Airbags, Controle de Tração/Estabilidade, Assistente de Partida em Rampa e Alarme</w:t>
      </w:r>
      <w:r>
        <w:rPr>
          <w:rFonts w:ascii="Arial" w:hAnsi="Arial"/>
          <w:sz w:val="24"/>
          <w:szCs w:val="24"/>
          <w:lang w:val="pt-PT" w:eastAsia="pt-BR"/>
        </w:rPr>
        <w:t xml:space="preserve">; Conforto/Tecnologia: </w:t>
      </w:r>
      <w:r>
        <w:rPr>
          <w:rFonts w:ascii="Arial" w:hAnsi="Arial"/>
          <w:sz w:val="24"/>
          <w:szCs w:val="24"/>
          <w:lang w:val="pt-PT" w:eastAsia="en-US"/>
        </w:rPr>
        <w:t>Ar-condicionado, vidros/travas elétricas, som (rádio AM/FM, USB, Bluetooth), películas de proteção solar em todos os vidros</w:t>
      </w:r>
      <w:r>
        <w:rPr>
          <w:rFonts w:ascii="Arial" w:hAnsi="Arial"/>
          <w:sz w:val="24"/>
          <w:szCs w:val="24"/>
          <w:lang w:val="pt-PT" w:eastAsia="pt-BR"/>
        </w:rPr>
        <w:t>, kit multimídia;</w:t>
      </w:r>
      <w:r>
        <w:rPr>
          <w:rFonts w:ascii="Arial" w:hAnsi="Arial"/>
          <w:sz w:val="24"/>
          <w:szCs w:val="24"/>
          <w:lang w:val="pt-PT" w:eastAsia="en-US"/>
        </w:rPr>
        <w:t xml:space="preserve"> sensores e/ou câmera de ré; </w:t>
      </w:r>
      <w:r>
        <w:rPr>
          <w:rStyle w:val="nfaseforte"/>
          <w:rFonts w:ascii="Arial" w:hAnsi="Arial"/>
          <w:sz w:val="24"/>
          <w:szCs w:val="24"/>
          <w:lang w:val="pt-PT" w:eastAsia="en-US"/>
        </w:rPr>
        <w:t xml:space="preserve">Itens de Fábrica/Contran: </w:t>
      </w:r>
      <w:r>
        <w:rPr>
          <w:rFonts w:ascii="Arial" w:hAnsi="Arial"/>
          <w:sz w:val="24"/>
          <w:szCs w:val="24"/>
          <w:lang w:val="pt-PT" w:eastAsia="en-US"/>
        </w:rPr>
        <w:t>Ferramentas, estepe, tapetes, kit de segurança</w:t>
      </w:r>
      <w:r>
        <w:rPr>
          <w:rFonts w:ascii="Arial" w:hAnsi="Arial"/>
          <w:sz w:val="24"/>
          <w:szCs w:val="24"/>
          <w:lang w:val="pt-PT" w:eastAsia="pt-BR"/>
        </w:rPr>
        <w:t xml:space="preserve">; </w:t>
      </w:r>
      <w:r>
        <w:rPr>
          <w:rFonts w:ascii="Arial" w:hAnsi="Arial"/>
          <w:sz w:val="24"/>
          <w:szCs w:val="24"/>
          <w:lang w:val="pt-PT" w:eastAsia="en-US"/>
        </w:rPr>
        <w:t>Cor: Branco, Plotagem: Plotagem adesivada nas 02 (duas) portas laterais dianteiras conforme padrão de cada secretaria.</w:t>
      </w:r>
    </w:p>
    <w:p w14:paraId="68CDFA7F" w14:textId="77777777" w:rsidR="00AA1A9F" w:rsidRDefault="00C905AD">
      <w:pPr>
        <w:spacing w:line="276" w:lineRule="auto"/>
        <w:jc w:val="both"/>
        <w:rPr>
          <w:rFonts w:ascii="Arial" w:hAnsi="Arial"/>
          <w:sz w:val="24"/>
          <w:szCs w:val="24"/>
        </w:rPr>
      </w:pPr>
      <w:r>
        <w:rPr>
          <w:rFonts w:ascii="Arial" w:hAnsi="Arial"/>
          <w:sz w:val="24"/>
          <w:szCs w:val="24"/>
          <w:lang w:val="pt-PT" w:eastAsia="en-US"/>
        </w:rPr>
        <w:t>Referência: Spin</w:t>
      </w:r>
    </w:p>
    <w:p w14:paraId="410FBDF1" w14:textId="77777777" w:rsidR="00AA1A9F" w:rsidRDefault="00C905AD">
      <w:pPr>
        <w:spacing w:line="276" w:lineRule="auto"/>
        <w:jc w:val="both"/>
      </w:pPr>
      <w:r>
        <w:rPr>
          <w:rFonts w:ascii="Arial" w:hAnsi="Arial"/>
          <w:b/>
          <w:bCs/>
          <w:sz w:val="24"/>
          <w:szCs w:val="24"/>
          <w:lang w:val="pt-PT" w:eastAsia="en-US"/>
        </w:rPr>
        <w:t>VEÍCULO SUV EXECUTIVO:</w:t>
      </w:r>
      <w:r>
        <w:rPr>
          <w:rFonts w:ascii="Arial" w:hAnsi="Arial"/>
          <w:sz w:val="24"/>
          <w:szCs w:val="24"/>
          <w:lang w:val="pt-PT" w:eastAsia="en-US"/>
        </w:rPr>
        <w:t xml:space="preserve"> Z</w:t>
      </w:r>
      <w:r>
        <w:rPr>
          <w:rFonts w:ascii="Arial" w:hAnsi="Arial"/>
          <w:sz w:val="24"/>
          <w:szCs w:val="24"/>
          <w:lang w:eastAsia="pt-BR"/>
        </w:rPr>
        <w:t xml:space="preserve">ero quilômetro, sem motorista; </w:t>
      </w:r>
      <w:r>
        <w:rPr>
          <w:rFonts w:ascii="Arial" w:hAnsi="Arial"/>
          <w:sz w:val="24"/>
          <w:szCs w:val="24"/>
          <w:lang w:val="pt-PT" w:eastAsia="pt-BR"/>
        </w:rPr>
        <w:t xml:space="preserve">Ano Modelo: </w:t>
      </w:r>
      <w:r>
        <w:rPr>
          <w:rFonts w:ascii="Arial" w:hAnsi="Arial"/>
          <w:sz w:val="24"/>
          <w:szCs w:val="24"/>
          <w:lang w:val="pt-PT" w:eastAsia="en-US"/>
        </w:rPr>
        <w:t>2025</w:t>
      </w:r>
      <w:r>
        <w:rPr>
          <w:rFonts w:ascii="Arial" w:hAnsi="Arial"/>
          <w:sz w:val="24"/>
          <w:szCs w:val="24"/>
          <w:lang w:val="pt-PT" w:eastAsia="pt-BR"/>
        </w:rPr>
        <w:t xml:space="preserve">/2026 ou superior; </w:t>
      </w:r>
      <w:r>
        <w:rPr>
          <w:rFonts w:ascii="Arial" w:hAnsi="Arial"/>
          <w:sz w:val="24"/>
          <w:szCs w:val="24"/>
          <w:lang w:val="pt-PT" w:eastAsia="en-US"/>
        </w:rPr>
        <w:t>Motor:</w:t>
      </w:r>
      <w:r>
        <w:rPr>
          <w:rFonts w:ascii="Arial" w:hAnsi="Arial"/>
          <w:sz w:val="24"/>
          <w:szCs w:val="24"/>
          <w:lang w:eastAsia="pt-BR"/>
        </w:rPr>
        <w:t xml:space="preserve"> mínimo 2.8 207 CV Turbodiesel Tração 4x4 integral com reduzida; </w:t>
      </w:r>
      <w:r>
        <w:rPr>
          <w:rFonts w:ascii="Arial" w:hAnsi="Arial"/>
          <w:sz w:val="24"/>
          <w:szCs w:val="24"/>
          <w:lang w:val="pt-PT" w:eastAsia="pt-BR"/>
        </w:rPr>
        <w:t xml:space="preserve">Transmissão: Automática; Capacidade: </w:t>
      </w:r>
      <w:r>
        <w:rPr>
          <w:rFonts w:ascii="Arial" w:hAnsi="Arial"/>
          <w:sz w:val="24"/>
          <w:szCs w:val="24"/>
          <w:lang w:val="pt-PT" w:eastAsia="en-US"/>
        </w:rPr>
        <w:t>Capacidade para até 7</w:t>
      </w:r>
      <w:r>
        <w:rPr>
          <w:rFonts w:ascii="Arial" w:hAnsi="Arial"/>
          <w:sz w:val="24"/>
          <w:szCs w:val="24"/>
          <w:lang w:val="pt-PT" w:eastAsia="pt-BR"/>
        </w:rPr>
        <w:t xml:space="preserve"> (</w:t>
      </w:r>
      <w:r>
        <w:rPr>
          <w:rFonts w:ascii="Arial" w:hAnsi="Arial"/>
          <w:sz w:val="24"/>
          <w:szCs w:val="24"/>
          <w:lang w:val="pt-PT" w:eastAsia="en-US"/>
        </w:rPr>
        <w:t>sete</w:t>
      </w:r>
      <w:r>
        <w:rPr>
          <w:rFonts w:ascii="Arial" w:hAnsi="Arial"/>
          <w:sz w:val="24"/>
          <w:szCs w:val="24"/>
          <w:lang w:val="pt-PT" w:eastAsia="pt-BR"/>
        </w:rPr>
        <w:t xml:space="preserve">) </w:t>
      </w:r>
      <w:r>
        <w:rPr>
          <w:rFonts w:ascii="Arial" w:hAnsi="Arial"/>
          <w:sz w:val="24"/>
          <w:szCs w:val="24"/>
          <w:lang w:val="pt-PT" w:eastAsia="en-US"/>
        </w:rPr>
        <w:t>passageiros, incluindo motorista</w:t>
      </w:r>
      <w:r>
        <w:rPr>
          <w:rFonts w:ascii="Arial" w:hAnsi="Arial"/>
          <w:sz w:val="24"/>
          <w:szCs w:val="24"/>
          <w:lang w:val="pt-PT" w:eastAsia="pt-BR"/>
        </w:rPr>
        <w:t>; 5 (cinco) portas, incluindo porta-malas; Porta-Malas: mínimo de 554 litros (7 lugares: Aproximadamente 205 litros com 7 assentos ocupados);</w:t>
      </w:r>
      <w:r>
        <w:rPr>
          <w:rFonts w:ascii="Arial" w:hAnsi="Arial"/>
          <w:sz w:val="24"/>
          <w:szCs w:val="24"/>
          <w:lang w:val="pt-PT" w:eastAsia="en-US"/>
        </w:rPr>
        <w:t xml:space="preserve"> </w:t>
      </w:r>
      <w:r>
        <w:rPr>
          <w:rFonts w:ascii="Arial" w:hAnsi="Arial"/>
          <w:sz w:val="24"/>
          <w:szCs w:val="24"/>
          <w:lang w:val="pt-PT" w:eastAsia="pt-BR"/>
        </w:rPr>
        <w:t>Direção: Elétrica; Segurança:</w:t>
      </w:r>
      <w:r>
        <w:rPr>
          <w:rFonts w:ascii="Arial" w:hAnsi="Arial"/>
          <w:sz w:val="24"/>
          <w:szCs w:val="24"/>
          <w:lang w:val="pt-PT" w:eastAsia="en-US"/>
        </w:rPr>
        <w:t xml:space="preserve"> Freios ABS, Airbags, Controle de Tração/Estabilidade e Alarme</w:t>
      </w:r>
      <w:r>
        <w:rPr>
          <w:rFonts w:ascii="Arial" w:hAnsi="Arial"/>
          <w:sz w:val="24"/>
          <w:szCs w:val="24"/>
          <w:lang w:val="pt-PT" w:eastAsia="pt-BR"/>
        </w:rPr>
        <w:t xml:space="preserve">; Conforto/Tecnologia: </w:t>
      </w:r>
      <w:r>
        <w:rPr>
          <w:rFonts w:ascii="Arial" w:hAnsi="Arial"/>
          <w:sz w:val="24"/>
          <w:szCs w:val="24"/>
          <w:lang w:val="pt-PT" w:eastAsia="en-US"/>
        </w:rPr>
        <w:t>Ar-condicionado, vidros/travas elétricas, som (rádio AM/FM, USB, Bluetooth), películas de proteção solar em todos os vidros</w:t>
      </w:r>
      <w:r>
        <w:rPr>
          <w:rFonts w:ascii="Arial" w:hAnsi="Arial"/>
          <w:sz w:val="24"/>
          <w:szCs w:val="24"/>
          <w:lang w:val="pt-PT" w:eastAsia="pt-BR"/>
        </w:rPr>
        <w:t>, kit multimídia;</w:t>
      </w:r>
      <w:r>
        <w:rPr>
          <w:rFonts w:ascii="Arial" w:hAnsi="Arial"/>
          <w:sz w:val="24"/>
          <w:szCs w:val="24"/>
          <w:lang w:val="pt-PT" w:eastAsia="en-US"/>
        </w:rPr>
        <w:t xml:space="preserve"> sensores e/ou câmera de ré; </w:t>
      </w:r>
      <w:r>
        <w:rPr>
          <w:rStyle w:val="nfaseforte"/>
          <w:rFonts w:ascii="Arial" w:hAnsi="Arial"/>
          <w:sz w:val="24"/>
          <w:szCs w:val="24"/>
          <w:lang w:val="pt-PT" w:eastAsia="en-US"/>
        </w:rPr>
        <w:t xml:space="preserve">Itens de Fábrica/Contran: </w:t>
      </w:r>
      <w:r>
        <w:rPr>
          <w:rFonts w:ascii="Arial" w:hAnsi="Arial"/>
          <w:sz w:val="24"/>
          <w:szCs w:val="24"/>
          <w:lang w:val="pt-PT" w:eastAsia="en-US"/>
        </w:rPr>
        <w:t>Ferramentas, estepe, tapetes, kit de segurança</w:t>
      </w:r>
      <w:r>
        <w:rPr>
          <w:rFonts w:ascii="Arial" w:hAnsi="Arial"/>
          <w:sz w:val="24"/>
          <w:szCs w:val="24"/>
          <w:lang w:val="pt-PT" w:eastAsia="pt-BR"/>
        </w:rPr>
        <w:t xml:space="preserve">; </w:t>
      </w:r>
      <w:r>
        <w:rPr>
          <w:rFonts w:ascii="Arial" w:hAnsi="Arial"/>
          <w:sz w:val="24"/>
          <w:szCs w:val="24"/>
          <w:lang w:val="pt-PT" w:eastAsia="en-US"/>
        </w:rPr>
        <w:t>Cor: Preto, Plotagem: Sem plotagem</w:t>
      </w:r>
    </w:p>
    <w:p w14:paraId="13F69E4B" w14:textId="77777777" w:rsidR="00AA1A9F" w:rsidRDefault="00C905AD">
      <w:pPr>
        <w:spacing w:line="276" w:lineRule="auto"/>
        <w:jc w:val="both"/>
        <w:rPr>
          <w:rFonts w:ascii="Arial" w:hAnsi="Arial"/>
          <w:sz w:val="24"/>
          <w:szCs w:val="24"/>
        </w:rPr>
      </w:pPr>
      <w:r>
        <w:rPr>
          <w:rFonts w:ascii="Arial" w:hAnsi="Arial"/>
          <w:sz w:val="24"/>
          <w:szCs w:val="24"/>
          <w:lang w:val="pt-PT" w:eastAsia="en-US"/>
        </w:rPr>
        <w:t xml:space="preserve">Referência: Trailblazer </w:t>
      </w:r>
    </w:p>
    <w:p w14:paraId="7723719E" w14:textId="77777777" w:rsidR="00AA1A9F" w:rsidRDefault="00C905AD">
      <w:pPr>
        <w:spacing w:line="276" w:lineRule="auto"/>
        <w:jc w:val="both"/>
        <w:rPr>
          <w:rFonts w:ascii="Arial" w:hAnsi="Arial"/>
          <w:sz w:val="24"/>
          <w:szCs w:val="24"/>
        </w:rPr>
      </w:pPr>
      <w:r>
        <w:rPr>
          <w:rFonts w:ascii="Arial" w:hAnsi="Arial"/>
          <w:b/>
          <w:bCs/>
          <w:sz w:val="24"/>
          <w:szCs w:val="24"/>
          <w:lang w:eastAsia="pt-BR"/>
        </w:rPr>
        <w:t>1.3. Natureza do objeto</w:t>
      </w:r>
    </w:p>
    <w:p w14:paraId="25CABA74" w14:textId="77777777" w:rsidR="00AA1A9F" w:rsidRDefault="00C905AD">
      <w:pPr>
        <w:spacing w:line="276" w:lineRule="auto"/>
        <w:jc w:val="both"/>
        <w:rPr>
          <w:rFonts w:ascii="Arial" w:hAnsi="Arial"/>
          <w:sz w:val="24"/>
          <w:szCs w:val="24"/>
        </w:rPr>
      </w:pPr>
      <w:r>
        <w:rPr>
          <w:rFonts w:ascii="Arial" w:hAnsi="Arial"/>
          <w:sz w:val="24"/>
          <w:szCs w:val="24"/>
          <w:lang w:eastAsia="pt-BR"/>
        </w:rPr>
        <w:t>1.3.1. Os produtos desta licitação são classificados como bens/serviços comuns, pois possuem especificações usuais de mercado e padrões de desempenho e qualidades definidas neste termo de referência de acordo com o estipulado na Lei n° 14.133/2021.</w:t>
      </w:r>
    </w:p>
    <w:p w14:paraId="6D5FB7F3" w14:textId="77777777" w:rsidR="00AA1A9F" w:rsidRDefault="00C905AD">
      <w:pPr>
        <w:spacing w:line="276" w:lineRule="auto"/>
        <w:jc w:val="both"/>
        <w:rPr>
          <w:rFonts w:ascii="Arial" w:hAnsi="Arial"/>
          <w:sz w:val="24"/>
          <w:szCs w:val="24"/>
        </w:rPr>
      </w:pPr>
      <w:r>
        <w:rPr>
          <w:rFonts w:ascii="Arial" w:hAnsi="Arial"/>
          <w:b/>
          <w:bCs/>
          <w:sz w:val="24"/>
          <w:szCs w:val="24"/>
          <w:lang w:eastAsia="pt-BR"/>
        </w:rPr>
        <w:t>1.4. Prazo de contratação</w:t>
      </w:r>
    </w:p>
    <w:p w14:paraId="0C20CDE1" w14:textId="77777777" w:rsidR="00AA1A9F" w:rsidRDefault="00C905AD">
      <w:pPr>
        <w:spacing w:line="276" w:lineRule="auto"/>
        <w:jc w:val="both"/>
        <w:rPr>
          <w:rFonts w:ascii="Arial" w:hAnsi="Arial"/>
          <w:sz w:val="24"/>
          <w:szCs w:val="24"/>
          <w:lang w:eastAsia="pt-BR"/>
        </w:rPr>
      </w:pPr>
      <w:r>
        <w:rPr>
          <w:rFonts w:ascii="Arial" w:hAnsi="Arial"/>
          <w:sz w:val="24"/>
          <w:szCs w:val="24"/>
          <w:lang w:eastAsia="pt-BR"/>
        </w:rPr>
        <w:t xml:space="preserve">1.4.1. A Ata de Registro de Preços terá vigência de 12 (doze) meses, prorrogável por igual período, desde que comprovada a vantajosidade, nos termos do art. 84 da Lei nº 14.133/2021. Os contratos dela decorrentes terão vigência de 12 (doze) meses, podendo ser prorrogados na forma dos </w:t>
      </w:r>
      <w:proofErr w:type="spellStart"/>
      <w:r>
        <w:rPr>
          <w:rFonts w:ascii="Arial" w:hAnsi="Arial"/>
          <w:sz w:val="24"/>
          <w:szCs w:val="24"/>
          <w:lang w:eastAsia="pt-BR"/>
        </w:rPr>
        <w:t>arts</w:t>
      </w:r>
      <w:proofErr w:type="spellEnd"/>
      <w:r>
        <w:rPr>
          <w:rFonts w:ascii="Arial" w:hAnsi="Arial"/>
          <w:sz w:val="24"/>
          <w:szCs w:val="24"/>
          <w:lang w:eastAsia="pt-BR"/>
        </w:rPr>
        <w:t>. 106 e 107 da Lei nº 14.133/2021, quando cabível.</w:t>
      </w:r>
    </w:p>
    <w:p w14:paraId="6186FA17" w14:textId="77777777" w:rsidR="00AA1A9F" w:rsidRDefault="00C905AD">
      <w:pPr>
        <w:spacing w:line="276" w:lineRule="auto"/>
        <w:jc w:val="both"/>
      </w:pPr>
      <w:r>
        <w:rPr>
          <w:rFonts w:ascii="Arial" w:hAnsi="Arial"/>
          <w:b/>
          <w:bCs/>
          <w:sz w:val="24"/>
          <w:szCs w:val="24"/>
        </w:rPr>
        <w:lastRenderedPageBreak/>
        <w:t>2. FUNDAMENTAÇÃO E DESCRIÇÃO DA NECESSIDADE DA CONTRATAÇÃO DA LICITAÇÃO</w:t>
      </w:r>
    </w:p>
    <w:p w14:paraId="12353DE4" w14:textId="77777777" w:rsidR="00AA1A9F" w:rsidRDefault="00C905AD">
      <w:pPr>
        <w:spacing w:line="276" w:lineRule="auto"/>
        <w:jc w:val="both"/>
        <w:rPr>
          <w:rFonts w:ascii="Arial" w:hAnsi="Arial"/>
          <w:sz w:val="24"/>
          <w:szCs w:val="24"/>
        </w:rPr>
      </w:pPr>
      <w:r>
        <w:rPr>
          <w:rFonts w:ascii="Arial" w:hAnsi="Arial"/>
          <w:sz w:val="24"/>
          <w:szCs w:val="24"/>
        </w:rPr>
        <w:t>2.1 A fundamentação da Contratação e de seus quantitativos encontra-se pormenorizada em Tópico específico dos Estudos Técnicos Preliminares, apêndice deste Termo de Referência.</w:t>
      </w:r>
    </w:p>
    <w:p w14:paraId="1F941F22" w14:textId="77777777" w:rsidR="00AA1A9F" w:rsidRDefault="00C905AD">
      <w:pPr>
        <w:pStyle w:val="LO-Normal"/>
        <w:spacing w:line="276" w:lineRule="auto"/>
        <w:jc w:val="both"/>
        <w:rPr>
          <w:rFonts w:ascii="Arial" w:hAnsi="Arial"/>
          <w:b/>
          <w:bCs/>
          <w:sz w:val="24"/>
          <w:szCs w:val="24"/>
        </w:rPr>
      </w:pPr>
      <w:r>
        <w:rPr>
          <w:rFonts w:ascii="Arial" w:hAnsi="Arial"/>
          <w:b/>
          <w:bCs/>
          <w:sz w:val="24"/>
          <w:szCs w:val="24"/>
        </w:rPr>
        <w:t>3. MOTIVAÇÃO DA CONTRATAÇÃO</w:t>
      </w:r>
    </w:p>
    <w:p w14:paraId="107B23E3" w14:textId="77777777" w:rsidR="00AA1A9F" w:rsidRDefault="00C905AD">
      <w:pPr>
        <w:pStyle w:val="LO-Normal"/>
        <w:spacing w:line="276" w:lineRule="auto"/>
        <w:jc w:val="both"/>
        <w:rPr>
          <w:rFonts w:ascii="Arial" w:hAnsi="Arial"/>
          <w:sz w:val="24"/>
          <w:szCs w:val="24"/>
        </w:rPr>
      </w:pPr>
      <w:r>
        <w:rPr>
          <w:rFonts w:ascii="Arial" w:hAnsi="Arial"/>
          <w:sz w:val="24"/>
          <w:szCs w:val="24"/>
        </w:rPr>
        <w:t>3.1. A Contratação é motivada pela inexistência de frota própria adequada ou pela impossibilidade técnica/econômica de manter veículos próprios, considerando os custos de aquisição, manutenção, seguro, impostos, depreciação e gestão de frota.</w:t>
      </w:r>
    </w:p>
    <w:p w14:paraId="5F1C6858" w14:textId="77777777" w:rsidR="00AA1A9F" w:rsidRDefault="00C905AD">
      <w:pPr>
        <w:pStyle w:val="LO-Normal"/>
        <w:spacing w:line="276" w:lineRule="auto"/>
        <w:jc w:val="both"/>
        <w:rPr>
          <w:rFonts w:ascii="Arial" w:hAnsi="Arial"/>
          <w:sz w:val="24"/>
          <w:szCs w:val="24"/>
        </w:rPr>
      </w:pPr>
      <w:r>
        <w:rPr>
          <w:rFonts w:ascii="Arial" w:hAnsi="Arial"/>
          <w:sz w:val="24"/>
          <w:szCs w:val="24"/>
        </w:rPr>
        <w:t>3.2 A locação apresenta-se como alternativa viável e vantajosa, permitindo a renovação de frota, controle de gastos e agilidade na disponibilização dos veículos, conforme demanda das atividades do órgão.</w:t>
      </w:r>
    </w:p>
    <w:p w14:paraId="5FDBF09A" w14:textId="77777777" w:rsidR="00AA1A9F" w:rsidRDefault="00C905AD">
      <w:pPr>
        <w:pStyle w:val="LO-Normal"/>
        <w:spacing w:line="276" w:lineRule="auto"/>
        <w:jc w:val="both"/>
      </w:pPr>
      <w:r>
        <w:rPr>
          <w:rFonts w:ascii="Arial" w:hAnsi="Arial"/>
          <w:sz w:val="24"/>
          <w:szCs w:val="24"/>
          <w:lang w:eastAsia="pt-BR"/>
        </w:rPr>
        <w:t xml:space="preserve">3.3 </w:t>
      </w:r>
      <w:r>
        <w:rPr>
          <w:rFonts w:ascii="Arial" w:hAnsi="Arial" w:cs="Arial"/>
          <w:sz w:val="24"/>
          <w:szCs w:val="24"/>
          <w:lang w:eastAsia="pt-BR"/>
        </w:rPr>
        <w:t xml:space="preserve">Considerando as atribuições desta secretaria que demandam constantes deslocamentos dentro e fora da sede do município para participação em reuniões, eventos oficiais, eventos esportivos e compromissos administrativos, torna-se necessária a locação de um veículo com características que atendam adequadamente às necessidades de mobilidade, segurança e conforto exigidas pela função, justificando a escolha </w:t>
      </w:r>
      <w:r>
        <w:rPr>
          <w:rFonts w:ascii="Arial" w:hAnsi="Arial" w:cs="Arial"/>
          <w:sz w:val="24"/>
          <w:szCs w:val="24"/>
        </w:rPr>
        <w:t>pelas descrições descritas neste estudo.</w:t>
      </w:r>
    </w:p>
    <w:p w14:paraId="25520ADD" w14:textId="77777777" w:rsidR="00344857" w:rsidRDefault="00344857" w:rsidP="00344857">
      <w:pPr>
        <w:pStyle w:val="LO-Normal"/>
        <w:spacing w:line="276" w:lineRule="auto"/>
        <w:jc w:val="both"/>
        <w:rPr>
          <w:rFonts w:ascii="Arial" w:hAnsi="Arial"/>
          <w:sz w:val="24"/>
          <w:szCs w:val="24"/>
          <w:lang w:eastAsia="pt-BR"/>
        </w:rPr>
      </w:pPr>
    </w:p>
    <w:p w14:paraId="02CF1C78" w14:textId="1D1D7175" w:rsidR="00AA1A9F" w:rsidRDefault="00C905AD">
      <w:pPr>
        <w:spacing w:line="276" w:lineRule="auto"/>
        <w:jc w:val="both"/>
      </w:pPr>
      <w:r>
        <w:rPr>
          <w:rFonts w:ascii="Arial" w:hAnsi="Arial"/>
          <w:b/>
          <w:bCs/>
          <w:sz w:val="24"/>
          <w:szCs w:val="24"/>
        </w:rPr>
        <w:t>4. JUSTIFICATIVA</w:t>
      </w:r>
      <w:r w:rsidR="007050E4">
        <w:rPr>
          <w:rFonts w:ascii="Arial" w:hAnsi="Arial"/>
          <w:b/>
          <w:bCs/>
          <w:sz w:val="24"/>
          <w:szCs w:val="24"/>
        </w:rPr>
        <w:t xml:space="preserve"> DAS SECRETARIAS</w:t>
      </w:r>
    </w:p>
    <w:p w14:paraId="0D2CCFDD" w14:textId="77777777" w:rsidR="001D6A9A" w:rsidRDefault="007050E4" w:rsidP="00502B3F">
      <w:pPr>
        <w:spacing w:after="0" w:line="276" w:lineRule="auto"/>
        <w:jc w:val="both"/>
        <w:rPr>
          <w:rFonts w:ascii="Arial" w:hAnsi="Arial"/>
          <w:b/>
          <w:bCs/>
          <w:sz w:val="24"/>
          <w:szCs w:val="24"/>
        </w:rPr>
      </w:pPr>
      <w:r w:rsidRPr="007050E4">
        <w:rPr>
          <w:rFonts w:ascii="Arial" w:hAnsi="Arial"/>
          <w:b/>
          <w:bCs/>
          <w:sz w:val="24"/>
          <w:szCs w:val="24"/>
        </w:rPr>
        <w:t>SESPOR</w:t>
      </w:r>
    </w:p>
    <w:p w14:paraId="5E83CFFB" w14:textId="5AD18CD4" w:rsidR="00AA1A9F" w:rsidRDefault="00C905AD" w:rsidP="00502B3F">
      <w:pPr>
        <w:spacing w:after="0" w:line="276" w:lineRule="auto"/>
        <w:jc w:val="both"/>
        <w:rPr>
          <w:rFonts w:ascii="Arial" w:hAnsi="Arial"/>
          <w:sz w:val="24"/>
          <w:szCs w:val="24"/>
        </w:rPr>
      </w:pPr>
      <w:r>
        <w:rPr>
          <w:rFonts w:ascii="Arial" w:hAnsi="Arial"/>
          <w:sz w:val="24"/>
          <w:szCs w:val="24"/>
        </w:rPr>
        <w:t>A Secretaria de Esportes e Juventude necessita de um meio de condução para realização de suas atividades cotidianas, bem como rotinas operacionais e administrativas. Atualmente, A SESPOR tem um déficit significativo de veículos adequados para atender às demandas crescentes das atividades desempenhadas, tendo apenas um veículo utilitário para atender os diversos espaços e praças esportivas do município, dessa forma os veículos serão utilizados para deslocar servidores públicos em atividades relacionadas ao trabalho, eventos institucionais e esportivos, transporte de equipamentos e materiais necessários para continuidade de seus projetos.</w:t>
      </w:r>
    </w:p>
    <w:p w14:paraId="503C743D" w14:textId="77777777" w:rsidR="00502B3F" w:rsidRDefault="00502B3F" w:rsidP="007050E4">
      <w:pPr>
        <w:spacing w:after="0" w:line="276" w:lineRule="auto"/>
        <w:jc w:val="both"/>
        <w:rPr>
          <w:rFonts w:ascii="Arial" w:hAnsi="Arial"/>
          <w:b/>
          <w:bCs/>
          <w:sz w:val="24"/>
          <w:szCs w:val="24"/>
        </w:rPr>
      </w:pPr>
    </w:p>
    <w:p w14:paraId="09F67E11" w14:textId="2976DE57" w:rsidR="001D6A9A" w:rsidRDefault="007050E4" w:rsidP="007050E4">
      <w:pPr>
        <w:spacing w:after="0" w:line="276" w:lineRule="auto"/>
        <w:jc w:val="both"/>
        <w:rPr>
          <w:rFonts w:ascii="Arial" w:hAnsi="Arial"/>
          <w:b/>
          <w:bCs/>
          <w:sz w:val="24"/>
          <w:szCs w:val="24"/>
        </w:rPr>
      </w:pPr>
      <w:r w:rsidRPr="007050E4">
        <w:rPr>
          <w:rFonts w:ascii="Arial" w:hAnsi="Arial"/>
          <w:b/>
          <w:bCs/>
          <w:sz w:val="24"/>
          <w:szCs w:val="24"/>
        </w:rPr>
        <w:t>SEMEDI</w:t>
      </w:r>
    </w:p>
    <w:p w14:paraId="5E2F60FF" w14:textId="2A56C761" w:rsidR="007050E4" w:rsidRPr="007050E4" w:rsidRDefault="007050E4" w:rsidP="007050E4">
      <w:pPr>
        <w:spacing w:after="0" w:line="276" w:lineRule="auto"/>
        <w:jc w:val="both"/>
        <w:rPr>
          <w:rFonts w:ascii="Arial" w:hAnsi="Arial"/>
          <w:sz w:val="24"/>
          <w:szCs w:val="24"/>
        </w:rPr>
      </w:pPr>
      <w:r w:rsidRPr="007050E4">
        <w:rPr>
          <w:rFonts w:ascii="Arial" w:hAnsi="Arial"/>
          <w:sz w:val="24"/>
          <w:szCs w:val="24"/>
        </w:rPr>
        <w:t>Justificamos a presente contratação como sendo essencial para o bom</w:t>
      </w:r>
      <w:r w:rsidR="00394136">
        <w:rPr>
          <w:rFonts w:ascii="Arial" w:hAnsi="Arial"/>
          <w:sz w:val="24"/>
          <w:szCs w:val="24"/>
        </w:rPr>
        <w:t xml:space="preserve"> </w:t>
      </w:r>
      <w:r w:rsidRPr="007050E4">
        <w:rPr>
          <w:rFonts w:ascii="Arial" w:hAnsi="Arial"/>
          <w:sz w:val="24"/>
          <w:szCs w:val="24"/>
        </w:rPr>
        <w:t>desempenho do trabalho realizado nesta SEMEDI, visto a necessidade e a grande</w:t>
      </w:r>
      <w:r w:rsidR="00394136">
        <w:rPr>
          <w:rFonts w:ascii="Arial" w:hAnsi="Arial"/>
          <w:sz w:val="24"/>
          <w:szCs w:val="24"/>
        </w:rPr>
        <w:t xml:space="preserve"> </w:t>
      </w:r>
      <w:r w:rsidRPr="007050E4">
        <w:rPr>
          <w:rFonts w:ascii="Arial" w:hAnsi="Arial"/>
          <w:sz w:val="24"/>
          <w:szCs w:val="24"/>
        </w:rPr>
        <w:t>demanda por parte desta equipe que percorre as mais de 70 instituições escolares, bem</w:t>
      </w:r>
      <w:r w:rsidR="00394136">
        <w:rPr>
          <w:rFonts w:ascii="Arial" w:hAnsi="Arial"/>
          <w:sz w:val="24"/>
          <w:szCs w:val="24"/>
        </w:rPr>
        <w:t xml:space="preserve"> </w:t>
      </w:r>
      <w:r w:rsidRPr="007050E4">
        <w:rPr>
          <w:rFonts w:ascii="Arial" w:hAnsi="Arial"/>
          <w:sz w:val="24"/>
          <w:szCs w:val="24"/>
        </w:rPr>
        <w:t>como viagens para eventos, reuniões e cursos em outros municípios. Ressalta-se, ainda,</w:t>
      </w:r>
      <w:r w:rsidR="00394136">
        <w:rPr>
          <w:rFonts w:ascii="Arial" w:hAnsi="Arial"/>
          <w:sz w:val="24"/>
          <w:szCs w:val="24"/>
        </w:rPr>
        <w:t xml:space="preserve"> </w:t>
      </w:r>
      <w:r w:rsidRPr="007050E4">
        <w:rPr>
          <w:rFonts w:ascii="Arial" w:hAnsi="Arial"/>
          <w:sz w:val="24"/>
          <w:szCs w:val="24"/>
        </w:rPr>
        <w:t>a demanda do transporte de mercadorias realizada pelo almoxarifado com a entrega de</w:t>
      </w:r>
      <w:r w:rsidR="00394136">
        <w:rPr>
          <w:rFonts w:ascii="Arial" w:hAnsi="Arial"/>
          <w:sz w:val="24"/>
          <w:szCs w:val="24"/>
        </w:rPr>
        <w:t xml:space="preserve"> </w:t>
      </w:r>
      <w:r w:rsidRPr="007050E4">
        <w:rPr>
          <w:rFonts w:ascii="Arial" w:hAnsi="Arial"/>
          <w:sz w:val="24"/>
          <w:szCs w:val="24"/>
        </w:rPr>
        <w:t xml:space="preserve">materiais para todos os equipamentos públicos da SEMEDI. </w:t>
      </w:r>
    </w:p>
    <w:p w14:paraId="7930BB72" w14:textId="0851611E" w:rsidR="007050E4" w:rsidRPr="007050E4" w:rsidRDefault="007050E4" w:rsidP="007050E4">
      <w:pPr>
        <w:spacing w:after="0" w:line="276" w:lineRule="auto"/>
        <w:jc w:val="both"/>
        <w:rPr>
          <w:rFonts w:ascii="Arial" w:hAnsi="Arial"/>
          <w:sz w:val="24"/>
          <w:szCs w:val="24"/>
        </w:rPr>
      </w:pPr>
      <w:r w:rsidRPr="007050E4">
        <w:rPr>
          <w:rFonts w:ascii="Arial" w:hAnsi="Arial"/>
          <w:sz w:val="24"/>
          <w:szCs w:val="24"/>
        </w:rPr>
        <w:t>A contratação da empresa especializada garante veículos apropriados, em</w:t>
      </w:r>
      <w:r w:rsidR="00394136">
        <w:rPr>
          <w:rFonts w:ascii="Arial" w:hAnsi="Arial"/>
          <w:sz w:val="24"/>
          <w:szCs w:val="24"/>
        </w:rPr>
        <w:t xml:space="preserve"> </w:t>
      </w:r>
      <w:r w:rsidRPr="007050E4">
        <w:rPr>
          <w:rFonts w:ascii="Arial" w:hAnsi="Arial"/>
          <w:sz w:val="24"/>
          <w:szCs w:val="24"/>
        </w:rPr>
        <w:t>conformidade com as normas de segurança e acessibilidade, assegurando transporte</w:t>
      </w:r>
      <w:r w:rsidR="00394136">
        <w:rPr>
          <w:rFonts w:ascii="Arial" w:hAnsi="Arial"/>
          <w:sz w:val="24"/>
          <w:szCs w:val="24"/>
        </w:rPr>
        <w:t xml:space="preserve"> </w:t>
      </w:r>
      <w:r w:rsidRPr="007050E4">
        <w:rPr>
          <w:rFonts w:ascii="Arial" w:hAnsi="Arial"/>
          <w:sz w:val="24"/>
          <w:szCs w:val="24"/>
        </w:rPr>
        <w:t>seguro, confortável e eficiente para todos os beneficiários.</w:t>
      </w:r>
    </w:p>
    <w:p w14:paraId="08FE0224" w14:textId="6B3BEEFB" w:rsidR="007050E4" w:rsidRPr="007050E4" w:rsidRDefault="007050E4" w:rsidP="007050E4">
      <w:pPr>
        <w:spacing w:after="0" w:line="276" w:lineRule="auto"/>
        <w:jc w:val="both"/>
        <w:rPr>
          <w:rFonts w:ascii="Arial" w:hAnsi="Arial"/>
          <w:sz w:val="24"/>
          <w:szCs w:val="24"/>
        </w:rPr>
      </w:pPr>
      <w:r w:rsidRPr="007050E4">
        <w:rPr>
          <w:rFonts w:ascii="Arial" w:hAnsi="Arial"/>
          <w:sz w:val="24"/>
          <w:szCs w:val="24"/>
        </w:rPr>
        <w:t>Ademais, a locação de transporte se apresenta como alternativa mais viável e</w:t>
      </w:r>
      <w:r w:rsidR="00394136">
        <w:rPr>
          <w:rFonts w:ascii="Arial" w:hAnsi="Arial"/>
          <w:sz w:val="24"/>
          <w:szCs w:val="24"/>
        </w:rPr>
        <w:t xml:space="preserve"> </w:t>
      </w:r>
      <w:r w:rsidRPr="007050E4">
        <w:rPr>
          <w:rFonts w:ascii="Arial" w:hAnsi="Arial"/>
          <w:sz w:val="24"/>
          <w:szCs w:val="24"/>
        </w:rPr>
        <w:t>econômica, visto que a manutenção de frota própria demandaria altos custos com</w:t>
      </w:r>
      <w:r w:rsidR="008B7338">
        <w:rPr>
          <w:rFonts w:ascii="Arial" w:hAnsi="Arial"/>
          <w:sz w:val="24"/>
          <w:szCs w:val="24"/>
        </w:rPr>
        <w:t xml:space="preserve"> </w:t>
      </w:r>
      <w:r w:rsidRPr="007050E4">
        <w:rPr>
          <w:rFonts w:ascii="Arial" w:hAnsi="Arial"/>
          <w:sz w:val="24"/>
          <w:szCs w:val="24"/>
        </w:rPr>
        <w:t xml:space="preserve">aquisição, seguros, </w:t>
      </w:r>
      <w:r w:rsidRPr="007050E4">
        <w:rPr>
          <w:rFonts w:ascii="Arial" w:hAnsi="Arial"/>
          <w:sz w:val="24"/>
          <w:szCs w:val="24"/>
        </w:rPr>
        <w:lastRenderedPageBreak/>
        <w:t>manutenção, e infraestrutura de apoio, não sendo compatível com a</w:t>
      </w:r>
      <w:r w:rsidR="008B7338">
        <w:rPr>
          <w:rFonts w:ascii="Arial" w:hAnsi="Arial"/>
          <w:sz w:val="24"/>
          <w:szCs w:val="24"/>
        </w:rPr>
        <w:t xml:space="preserve"> </w:t>
      </w:r>
      <w:r w:rsidRPr="007050E4">
        <w:rPr>
          <w:rFonts w:ascii="Arial" w:hAnsi="Arial"/>
          <w:sz w:val="24"/>
          <w:szCs w:val="24"/>
        </w:rPr>
        <w:t>realidade administrativa e orçamentária da prefeitura.</w:t>
      </w:r>
    </w:p>
    <w:p w14:paraId="16C237A0" w14:textId="1449E762" w:rsidR="007050E4" w:rsidRPr="007050E4" w:rsidRDefault="007050E4" w:rsidP="007050E4">
      <w:pPr>
        <w:spacing w:after="0" w:line="276" w:lineRule="auto"/>
        <w:jc w:val="both"/>
        <w:rPr>
          <w:rFonts w:ascii="Arial" w:hAnsi="Arial"/>
          <w:sz w:val="24"/>
          <w:szCs w:val="24"/>
        </w:rPr>
      </w:pPr>
      <w:r w:rsidRPr="007050E4">
        <w:rPr>
          <w:rFonts w:ascii="Arial" w:hAnsi="Arial"/>
          <w:sz w:val="24"/>
          <w:szCs w:val="24"/>
        </w:rPr>
        <w:t xml:space="preserve">No ano de 2025 a SEMEDI contou com a locação de 03 (três) veículos </w:t>
      </w:r>
      <w:proofErr w:type="spellStart"/>
      <w:r w:rsidRPr="007050E4">
        <w:rPr>
          <w:rFonts w:ascii="Arial" w:hAnsi="Arial"/>
          <w:sz w:val="24"/>
          <w:szCs w:val="24"/>
        </w:rPr>
        <w:t>hatch</w:t>
      </w:r>
      <w:proofErr w:type="spellEnd"/>
      <w:r w:rsidR="008B7338">
        <w:rPr>
          <w:rFonts w:ascii="Arial" w:hAnsi="Arial"/>
          <w:sz w:val="24"/>
          <w:szCs w:val="24"/>
        </w:rPr>
        <w:t xml:space="preserve"> </w:t>
      </w:r>
      <w:r w:rsidRPr="007050E4">
        <w:rPr>
          <w:rFonts w:ascii="Arial" w:hAnsi="Arial"/>
          <w:sz w:val="24"/>
          <w:szCs w:val="24"/>
        </w:rPr>
        <w:t>para atendimento a equipe da SEMEDI e uma Pick-up, cabine dupla de uso prioritário</w:t>
      </w:r>
      <w:r w:rsidR="008B7338">
        <w:rPr>
          <w:rFonts w:ascii="Arial" w:hAnsi="Arial"/>
          <w:sz w:val="24"/>
          <w:szCs w:val="24"/>
        </w:rPr>
        <w:t xml:space="preserve"> </w:t>
      </w:r>
      <w:r w:rsidRPr="007050E4">
        <w:rPr>
          <w:rFonts w:ascii="Arial" w:hAnsi="Arial"/>
          <w:sz w:val="24"/>
          <w:szCs w:val="24"/>
        </w:rPr>
        <w:t>do Secretário, porém este número tem se mostrado insuficiente para atender toda a</w:t>
      </w:r>
      <w:r w:rsidR="008B7338">
        <w:rPr>
          <w:rFonts w:ascii="Arial" w:hAnsi="Arial"/>
          <w:sz w:val="24"/>
          <w:szCs w:val="24"/>
        </w:rPr>
        <w:t xml:space="preserve"> </w:t>
      </w:r>
      <w:r w:rsidRPr="007050E4">
        <w:rPr>
          <w:rFonts w:ascii="Arial" w:hAnsi="Arial"/>
          <w:sz w:val="24"/>
          <w:szCs w:val="24"/>
        </w:rPr>
        <w:t>Secretaria. Soma-se a isto os problemas constantes para a realização de entregas pelo</w:t>
      </w:r>
      <w:r w:rsidR="008B7338">
        <w:rPr>
          <w:rFonts w:ascii="Arial" w:hAnsi="Arial"/>
          <w:sz w:val="24"/>
          <w:szCs w:val="24"/>
        </w:rPr>
        <w:t xml:space="preserve"> </w:t>
      </w:r>
      <w:r w:rsidRPr="007050E4">
        <w:rPr>
          <w:rFonts w:ascii="Arial" w:hAnsi="Arial"/>
          <w:sz w:val="24"/>
          <w:szCs w:val="24"/>
        </w:rPr>
        <w:t>almoxarifado que conta com um caminhão, para entregas maiores e uma Pick-up, cabine</w:t>
      </w:r>
      <w:r w:rsidR="008B7338">
        <w:rPr>
          <w:rFonts w:ascii="Arial" w:hAnsi="Arial"/>
          <w:sz w:val="24"/>
          <w:szCs w:val="24"/>
        </w:rPr>
        <w:t xml:space="preserve"> </w:t>
      </w:r>
      <w:r w:rsidRPr="007050E4">
        <w:rPr>
          <w:rFonts w:ascii="Arial" w:hAnsi="Arial"/>
          <w:sz w:val="24"/>
          <w:szCs w:val="24"/>
        </w:rPr>
        <w:t>simples para entregas menores para atender todas as instituições escolares e os demais</w:t>
      </w:r>
      <w:r w:rsidR="008B7338">
        <w:rPr>
          <w:rFonts w:ascii="Arial" w:hAnsi="Arial"/>
          <w:sz w:val="24"/>
          <w:szCs w:val="24"/>
        </w:rPr>
        <w:t xml:space="preserve"> </w:t>
      </w:r>
      <w:r w:rsidRPr="007050E4">
        <w:rPr>
          <w:rFonts w:ascii="Arial" w:hAnsi="Arial"/>
          <w:sz w:val="24"/>
          <w:szCs w:val="24"/>
        </w:rPr>
        <w:t>equipamentos, como Complexo Esportivo, Caranguejão, CMAE, CTEA, entre outros.</w:t>
      </w:r>
    </w:p>
    <w:p w14:paraId="60DE3F60" w14:textId="5D03B2E4" w:rsidR="007050E4" w:rsidRPr="007050E4" w:rsidRDefault="007050E4" w:rsidP="007050E4">
      <w:pPr>
        <w:spacing w:after="0" w:line="276" w:lineRule="auto"/>
        <w:jc w:val="both"/>
        <w:rPr>
          <w:rFonts w:ascii="Arial" w:hAnsi="Arial"/>
          <w:sz w:val="24"/>
          <w:szCs w:val="24"/>
        </w:rPr>
      </w:pPr>
      <w:r w:rsidRPr="007050E4">
        <w:rPr>
          <w:rFonts w:ascii="Arial" w:hAnsi="Arial"/>
          <w:sz w:val="24"/>
          <w:szCs w:val="24"/>
        </w:rPr>
        <w:t>Nesse sentido, considera-se fundamental a locação de automóveis para fins de</w:t>
      </w:r>
      <w:r w:rsidR="008B7338">
        <w:rPr>
          <w:rFonts w:ascii="Arial" w:hAnsi="Arial"/>
          <w:sz w:val="24"/>
          <w:szCs w:val="24"/>
        </w:rPr>
        <w:t xml:space="preserve"> </w:t>
      </w:r>
      <w:r w:rsidRPr="007050E4">
        <w:rPr>
          <w:rFonts w:ascii="Arial" w:hAnsi="Arial"/>
          <w:sz w:val="24"/>
          <w:szCs w:val="24"/>
        </w:rPr>
        <w:t>melhor atendimento a esta secretaria.</w:t>
      </w:r>
    </w:p>
    <w:p w14:paraId="45C74D6D" w14:textId="77777777" w:rsidR="007050E4" w:rsidRDefault="007050E4" w:rsidP="00502B3F">
      <w:pPr>
        <w:spacing w:after="0" w:line="276" w:lineRule="auto"/>
        <w:jc w:val="both"/>
        <w:rPr>
          <w:rFonts w:ascii="Arial" w:hAnsi="Arial"/>
          <w:sz w:val="20"/>
          <w:szCs w:val="20"/>
        </w:rPr>
      </w:pPr>
    </w:p>
    <w:p w14:paraId="3A215998" w14:textId="795FFF16" w:rsidR="00F469E1" w:rsidRPr="00E90D09" w:rsidRDefault="00F469E1" w:rsidP="00502B3F">
      <w:pPr>
        <w:spacing w:after="0" w:line="276" w:lineRule="auto"/>
        <w:jc w:val="both"/>
        <w:rPr>
          <w:rFonts w:ascii="Arial" w:hAnsi="Arial"/>
          <w:b/>
          <w:bCs/>
          <w:sz w:val="24"/>
          <w:szCs w:val="24"/>
        </w:rPr>
      </w:pPr>
      <w:r w:rsidRPr="00E90D09">
        <w:rPr>
          <w:rFonts w:ascii="Arial" w:hAnsi="Arial"/>
          <w:b/>
          <w:bCs/>
          <w:sz w:val="24"/>
          <w:szCs w:val="24"/>
        </w:rPr>
        <w:t>SEDEHAB</w:t>
      </w:r>
    </w:p>
    <w:p w14:paraId="1E516BB8" w14:textId="77777777" w:rsidR="00502B3F" w:rsidRPr="00502B3F" w:rsidRDefault="00502B3F" w:rsidP="00502B3F">
      <w:pPr>
        <w:spacing w:after="0" w:line="276" w:lineRule="auto"/>
        <w:jc w:val="both"/>
        <w:rPr>
          <w:rFonts w:ascii="Arial" w:hAnsi="Arial"/>
          <w:sz w:val="24"/>
          <w:szCs w:val="24"/>
        </w:rPr>
      </w:pPr>
      <w:r w:rsidRPr="00502B3F">
        <w:rPr>
          <w:rFonts w:ascii="Arial" w:hAnsi="Arial"/>
          <w:sz w:val="24"/>
          <w:szCs w:val="24"/>
        </w:rPr>
        <w:t xml:space="preserve">Atualmente, a </w:t>
      </w:r>
      <w:proofErr w:type="spellStart"/>
      <w:r w:rsidRPr="00502B3F">
        <w:rPr>
          <w:rFonts w:ascii="Arial" w:hAnsi="Arial"/>
          <w:sz w:val="24"/>
          <w:szCs w:val="24"/>
        </w:rPr>
        <w:t>Sedehab</w:t>
      </w:r>
      <w:proofErr w:type="spellEnd"/>
      <w:r w:rsidRPr="00502B3F">
        <w:rPr>
          <w:rFonts w:ascii="Arial" w:hAnsi="Arial"/>
          <w:sz w:val="24"/>
          <w:szCs w:val="24"/>
        </w:rPr>
        <w:t xml:space="preserve"> dispõe de um veículo modelo Honda Civic que não atende adequadamente às necessidades operacionais, em razão das condições mecânicas, elétricas e de segurança apresentadas, o que compromete a confiabilidade e a eficiência no atendimento das demandas institucionais.</w:t>
      </w:r>
    </w:p>
    <w:p w14:paraId="349E34D5" w14:textId="77777777" w:rsidR="00502B3F" w:rsidRPr="00502B3F" w:rsidRDefault="00502B3F" w:rsidP="00502B3F">
      <w:pPr>
        <w:spacing w:after="0" w:line="276" w:lineRule="auto"/>
        <w:jc w:val="both"/>
        <w:rPr>
          <w:rFonts w:ascii="Arial" w:hAnsi="Arial"/>
          <w:sz w:val="24"/>
          <w:szCs w:val="24"/>
        </w:rPr>
      </w:pPr>
      <w:r w:rsidRPr="00502B3F">
        <w:rPr>
          <w:rFonts w:ascii="Arial" w:hAnsi="Arial"/>
          <w:sz w:val="24"/>
          <w:szCs w:val="24"/>
        </w:rPr>
        <w:t xml:space="preserve">Diante desse cenário, torna-se necessária a substituição do referido veículo, bem como a locação de dois veículos do tipo </w:t>
      </w:r>
      <w:proofErr w:type="spellStart"/>
      <w:r w:rsidRPr="00502B3F">
        <w:rPr>
          <w:rFonts w:ascii="Arial" w:hAnsi="Arial"/>
          <w:sz w:val="24"/>
          <w:szCs w:val="24"/>
        </w:rPr>
        <w:t>hatch</w:t>
      </w:r>
      <w:proofErr w:type="spellEnd"/>
      <w:r w:rsidRPr="00502B3F">
        <w:rPr>
          <w:rFonts w:ascii="Arial" w:hAnsi="Arial"/>
          <w:sz w:val="24"/>
          <w:szCs w:val="24"/>
        </w:rPr>
        <w:t>, considerando os seguintes pontos:</w:t>
      </w:r>
    </w:p>
    <w:p w14:paraId="345D91B1" w14:textId="77777777" w:rsidR="00502B3F" w:rsidRPr="00502B3F" w:rsidRDefault="00502B3F" w:rsidP="00502B3F">
      <w:pPr>
        <w:spacing w:after="0" w:line="276" w:lineRule="auto"/>
        <w:jc w:val="both"/>
        <w:rPr>
          <w:rFonts w:ascii="Arial" w:hAnsi="Arial"/>
          <w:sz w:val="24"/>
          <w:szCs w:val="24"/>
        </w:rPr>
      </w:pPr>
      <w:r w:rsidRPr="00502B3F">
        <w:rPr>
          <w:rFonts w:ascii="Arial" w:hAnsi="Arial"/>
          <w:sz w:val="24"/>
          <w:szCs w:val="24"/>
        </w:rPr>
        <w:t>Um veículo será destinado ao atendimento das demandas de locomoção da Secretária, especialmente para participação em eventos no município de Paranaguá e em outras cidades, além de atividades administrativas diversas;</w:t>
      </w:r>
    </w:p>
    <w:p w14:paraId="04AB03A1" w14:textId="77777777" w:rsidR="00502B3F" w:rsidRPr="00502B3F" w:rsidRDefault="00502B3F" w:rsidP="00502B3F">
      <w:pPr>
        <w:spacing w:after="0" w:line="276" w:lineRule="auto"/>
        <w:jc w:val="both"/>
        <w:rPr>
          <w:rFonts w:ascii="Arial" w:hAnsi="Arial"/>
          <w:sz w:val="24"/>
          <w:szCs w:val="24"/>
        </w:rPr>
      </w:pPr>
      <w:r w:rsidRPr="00502B3F">
        <w:rPr>
          <w:rFonts w:ascii="Arial" w:hAnsi="Arial"/>
          <w:sz w:val="24"/>
          <w:szCs w:val="24"/>
        </w:rPr>
        <w:t>O segundo veículo será utilizado para atender às demandas da área de habitação e regularização fundiária, com foco em ações de campo, como o cadastramento de moradores em regiões irregulares, que exigem deslocamentos frequentes e acesso a diferentes localidades.</w:t>
      </w:r>
    </w:p>
    <w:p w14:paraId="45C7FB7C" w14:textId="2FB6E02D" w:rsidR="00502B3F" w:rsidRPr="00502B3F" w:rsidRDefault="00502B3F" w:rsidP="00502B3F">
      <w:pPr>
        <w:spacing w:after="0" w:line="276" w:lineRule="auto"/>
        <w:jc w:val="both"/>
        <w:rPr>
          <w:rFonts w:ascii="Arial" w:hAnsi="Arial"/>
          <w:sz w:val="24"/>
          <w:szCs w:val="24"/>
        </w:rPr>
      </w:pPr>
      <w:r w:rsidRPr="00502B3F">
        <w:rPr>
          <w:rFonts w:ascii="Arial" w:hAnsi="Arial"/>
          <w:sz w:val="24"/>
          <w:szCs w:val="24"/>
        </w:rPr>
        <w:t xml:space="preserve">A locação dos veículos se mostra a alternativa mais adequada no momento, garantindo melhores condições de uso, segurança, continuidade dos serviços e otimização das atividades desenvolvidas pela </w:t>
      </w:r>
      <w:proofErr w:type="spellStart"/>
      <w:r w:rsidRPr="00502B3F">
        <w:rPr>
          <w:rFonts w:ascii="Arial" w:hAnsi="Arial"/>
          <w:sz w:val="24"/>
          <w:szCs w:val="24"/>
        </w:rPr>
        <w:t>Sedehab</w:t>
      </w:r>
      <w:proofErr w:type="spellEnd"/>
      <w:r w:rsidRPr="00502B3F">
        <w:rPr>
          <w:rFonts w:ascii="Arial" w:hAnsi="Arial"/>
          <w:sz w:val="24"/>
          <w:szCs w:val="24"/>
        </w:rPr>
        <w:t>.</w:t>
      </w:r>
    </w:p>
    <w:p w14:paraId="0D82E895" w14:textId="77777777" w:rsidR="00F469E1" w:rsidRDefault="00F469E1" w:rsidP="00502B3F">
      <w:pPr>
        <w:spacing w:after="0" w:line="276" w:lineRule="auto"/>
        <w:jc w:val="both"/>
        <w:rPr>
          <w:rFonts w:ascii="Arial" w:hAnsi="Arial"/>
          <w:sz w:val="20"/>
          <w:szCs w:val="20"/>
        </w:rPr>
      </w:pPr>
    </w:p>
    <w:p w14:paraId="5D65E353" w14:textId="77777777" w:rsidR="001D6A9A" w:rsidRPr="00E90D09" w:rsidRDefault="00F469E1" w:rsidP="00502B3F">
      <w:pPr>
        <w:spacing w:after="0" w:line="276" w:lineRule="auto"/>
        <w:jc w:val="both"/>
        <w:rPr>
          <w:rFonts w:ascii="Arial" w:hAnsi="Arial"/>
          <w:b/>
          <w:bCs/>
          <w:sz w:val="24"/>
          <w:szCs w:val="24"/>
        </w:rPr>
      </w:pPr>
      <w:r w:rsidRPr="00E90D09">
        <w:rPr>
          <w:rFonts w:ascii="Arial" w:hAnsi="Arial"/>
          <w:b/>
          <w:bCs/>
          <w:sz w:val="24"/>
          <w:szCs w:val="24"/>
        </w:rPr>
        <w:t>SEMMADESP</w:t>
      </w:r>
    </w:p>
    <w:p w14:paraId="04594F14" w14:textId="28CEE077" w:rsidR="00F469E1" w:rsidRPr="00502B3F" w:rsidRDefault="00F469E1" w:rsidP="00502B3F">
      <w:pPr>
        <w:spacing w:after="0" w:line="276" w:lineRule="auto"/>
        <w:jc w:val="both"/>
        <w:rPr>
          <w:rFonts w:ascii="Arial" w:hAnsi="Arial"/>
          <w:sz w:val="24"/>
          <w:szCs w:val="24"/>
        </w:rPr>
      </w:pPr>
      <w:r w:rsidRPr="00502B3F">
        <w:rPr>
          <w:rFonts w:ascii="Arial" w:hAnsi="Arial"/>
          <w:sz w:val="24"/>
          <w:szCs w:val="24"/>
        </w:rPr>
        <w:t xml:space="preserve">A Secretaria Municipal de Meio Ambiente, Desenvolvimento Rural e Pesca – SEMMADESP exerce atribuições permanentes de fiscalização ambiental urbana e rural, atendimento às comunidades rurais e colônias pesqueiras, execução de programas de desenvolvimento rural, assistência técnica, monitoramento ambiental, transporte de insumos, equipamentos e equipes técnicas, além de apoio a ações interinstitucionais. O Município de Paranaguá apresenta extensão territorial significativa, com áreas rurais dispersas, comunidades tradicionais, estradas vicinais não pavimentadas, trechos sujeitos a alagamentos e condições severas de tráfego. Essas características impõem elevado desgaste à frota e exigem veículos robustos, com capacidade de carga e aptidão para circulação em terrenos irregulares. A frota atualmente disponível é insuficiente para atendimento simultâneo das demandas operacionais, especialmente diante da ampliação das ações de fiscalização, intensificação do acompanhamento técnico às colônias e necessidade de presença </w:t>
      </w:r>
      <w:r w:rsidRPr="00502B3F">
        <w:rPr>
          <w:rFonts w:ascii="Arial" w:hAnsi="Arial"/>
          <w:sz w:val="24"/>
          <w:szCs w:val="24"/>
        </w:rPr>
        <w:lastRenderedPageBreak/>
        <w:t xml:space="preserve">constante em campo. A indisponibilidade recorrente de veículos compromete a continuidade dos serviços e reduz a eficiência administrativa. A definição do quantitativo foi realizada com base em metodologia objetiva: levantamento das equipes ativas, análise da necessidade de atuação simultânea, identificação do tipo de atividade desempenhada (transporte de carga ou de equipe), avaliação das rotas de atendimento e estimativa de risco de paralisação operacional. Considerando a estrutura funcional, identificaram-se frentes permanentes de trabalho que demandam veículos dedicados: núcleos de desenvolvimento rural (Alexandra e Colônias), fiscalização ambiental, apoio às colônias pesqueiras, coordenação de programas e gestão estratégica. As ações ocorrem de forma simultânea e descentralizada, não sendo possível a utilização compartilhada integral sem prejuízo à execução das atividades. Os 02 veículos pick-up cabine simples destinam-se ao transporte de materiais, ferramentas, insumos agrícolas, caixas, equipamentos e apoio logístico. A distribuição compreende: 01 unidade para o Núcleo de Desenvolvimento Rural de Alexandra; 01 para o Núcleo das Colônias; Pesca e Fiscalização Ambiental Rural; </w:t>
      </w:r>
      <w:proofErr w:type="gramStart"/>
      <w:r w:rsidRPr="00502B3F">
        <w:rPr>
          <w:rFonts w:ascii="Arial" w:hAnsi="Arial"/>
          <w:sz w:val="24"/>
          <w:szCs w:val="24"/>
        </w:rPr>
        <w:t>Os</w:t>
      </w:r>
      <w:proofErr w:type="gramEnd"/>
      <w:r w:rsidRPr="00502B3F">
        <w:rPr>
          <w:rFonts w:ascii="Arial" w:hAnsi="Arial"/>
          <w:sz w:val="24"/>
          <w:szCs w:val="24"/>
        </w:rPr>
        <w:t xml:space="preserve"> 03 veículos pick-up cabine dupla destinam-se ao transporte de equipes técnicas compostas por 2 a 5 servidores. A distribuição contempla: 01 veículos para Fiscalização Ambiental, possibilitando ações simultâneas; 01 para equipes de desenvolvimento rural e assistência técnica; 01 para coordenação de projetos e programas.  A cabine dupla racionaliza deslocamentos, evita uso de múltiplos veículos para a mesma atividade, reduz custos operacionais e aumenta a eficiência logística. O dimensionamento reflete a necessidade mínima de operação simultânea, não configurando superdimensionamento. Foram analisadas alternativas como locação, compartilhamento integral da frota municipal e redução do quantitativo. A locação não se mostrou economicamente vantajosa para uso contínuo e severo; o compartilhamento comprometeria a simultaneidade das ações; e a redução da quantidade inviabilizaria o atendimento mínimo operacional. O dimensionamento observa os princípios do planejamento, eficiência, economicidade, razoabilidade e motivação, nos termos dos </w:t>
      </w:r>
      <w:proofErr w:type="spellStart"/>
      <w:r w:rsidRPr="00502B3F">
        <w:rPr>
          <w:rFonts w:ascii="Arial" w:hAnsi="Arial"/>
          <w:sz w:val="24"/>
          <w:szCs w:val="24"/>
        </w:rPr>
        <w:t>arts</w:t>
      </w:r>
      <w:proofErr w:type="spellEnd"/>
      <w:r w:rsidRPr="00502B3F">
        <w:rPr>
          <w:rFonts w:ascii="Arial" w:hAnsi="Arial"/>
          <w:sz w:val="24"/>
          <w:szCs w:val="24"/>
        </w:rPr>
        <w:t>. 5º e 18 da Lei nº 14.133/2021. O quantitativo de 05 veículos representa o mínimo necessário para assegurar continuidade do serviço público, atendimento às áreas rurais e colônias, execução das ações fiscalizatórias e adequada eficiência administrativa. Conclui-se que a locação de 02 veículos pick-up cabine simples e 03 veículos pick-up cabine dupla encontra-se tecnicamente fundamentada, proporcional às demandas da SEMMADESP e compatível com a realidade territorial e operacional do Município de Paranaguá, atendendo ao interesse público e aos critérios de planejamento exigidos pela legislação vigente.</w:t>
      </w:r>
    </w:p>
    <w:p w14:paraId="0667810C" w14:textId="77777777" w:rsidR="00502B3F" w:rsidRDefault="00502B3F" w:rsidP="001D6A9A">
      <w:pPr>
        <w:spacing w:line="276" w:lineRule="auto"/>
        <w:jc w:val="both"/>
        <w:rPr>
          <w:rFonts w:ascii="Arial" w:hAnsi="Arial"/>
          <w:b/>
          <w:bCs/>
          <w:sz w:val="20"/>
          <w:szCs w:val="20"/>
        </w:rPr>
      </w:pPr>
    </w:p>
    <w:p w14:paraId="0B8B05BA" w14:textId="76C533F7" w:rsidR="001D6A9A" w:rsidRPr="00E90D09" w:rsidRDefault="001D6A9A" w:rsidP="00502B3F">
      <w:pPr>
        <w:spacing w:after="0" w:line="276" w:lineRule="auto"/>
        <w:jc w:val="both"/>
        <w:rPr>
          <w:rFonts w:ascii="Arial" w:hAnsi="Arial"/>
          <w:b/>
          <w:bCs/>
          <w:sz w:val="24"/>
          <w:szCs w:val="24"/>
        </w:rPr>
      </w:pPr>
      <w:r w:rsidRPr="00E90D09">
        <w:rPr>
          <w:rFonts w:ascii="Arial" w:hAnsi="Arial"/>
          <w:b/>
          <w:bCs/>
          <w:sz w:val="24"/>
          <w:szCs w:val="24"/>
        </w:rPr>
        <w:t>SEMOP</w:t>
      </w:r>
    </w:p>
    <w:p w14:paraId="323F23B9" w14:textId="5DBCF0AC" w:rsidR="001D6A9A" w:rsidRPr="00502B3F" w:rsidRDefault="001D6A9A" w:rsidP="00502B3F">
      <w:pPr>
        <w:spacing w:after="0" w:line="276" w:lineRule="auto"/>
        <w:jc w:val="both"/>
        <w:rPr>
          <w:rFonts w:ascii="Arial" w:hAnsi="Arial"/>
          <w:sz w:val="24"/>
          <w:szCs w:val="24"/>
        </w:rPr>
      </w:pPr>
      <w:r w:rsidRPr="00502B3F">
        <w:rPr>
          <w:rFonts w:ascii="Arial" w:hAnsi="Arial"/>
          <w:sz w:val="24"/>
          <w:szCs w:val="24"/>
        </w:rPr>
        <w:t>Vimos por meio desta justificar o quantitativo solicitado no DFD 119/2026 Locação de Veículos, em atendimento a Secretaria Municipal de Obras Públicas. O quantitativo solicitado se faz necessário, haja vista que a Secretaria Municipal de Obras Públicas desempenha atividades essenciais e contínuas voltadas à manutenção, conservação e melhoria da infraestrutura urbana, compreendendo, entre outras atribuições, serviços de manutenção viária, fiscalização de obras, acompanhamento de contratos, vistoria técnica, atendimento a demandas emergenciais e suporte operacional às equipes de campo.</w:t>
      </w:r>
    </w:p>
    <w:p w14:paraId="3B4A4E64" w14:textId="77777777" w:rsidR="001D6A9A" w:rsidRPr="00502B3F" w:rsidRDefault="001D6A9A" w:rsidP="00502B3F">
      <w:pPr>
        <w:spacing w:after="0" w:line="276" w:lineRule="auto"/>
        <w:jc w:val="both"/>
        <w:rPr>
          <w:rFonts w:ascii="Arial" w:hAnsi="Arial"/>
          <w:sz w:val="24"/>
          <w:szCs w:val="24"/>
        </w:rPr>
      </w:pPr>
      <w:r w:rsidRPr="00502B3F">
        <w:rPr>
          <w:rFonts w:ascii="Arial" w:hAnsi="Arial"/>
          <w:sz w:val="24"/>
          <w:szCs w:val="24"/>
        </w:rPr>
        <w:lastRenderedPageBreak/>
        <w:t xml:space="preserve">Atualmente, a Secretaria dispõe de 03 (três) veículos do tipo </w:t>
      </w:r>
      <w:proofErr w:type="spellStart"/>
      <w:r w:rsidRPr="00502B3F">
        <w:rPr>
          <w:rFonts w:ascii="Arial" w:hAnsi="Arial"/>
          <w:sz w:val="24"/>
          <w:szCs w:val="24"/>
        </w:rPr>
        <w:t>hatch</w:t>
      </w:r>
      <w:proofErr w:type="spellEnd"/>
      <w:r w:rsidRPr="00502B3F">
        <w:rPr>
          <w:rFonts w:ascii="Arial" w:hAnsi="Arial"/>
          <w:sz w:val="24"/>
          <w:szCs w:val="24"/>
        </w:rPr>
        <w:t xml:space="preserve"> marca Onix locados, os quais atendem diretamente: </w:t>
      </w:r>
    </w:p>
    <w:p w14:paraId="2CAE3888" w14:textId="643D9289" w:rsidR="001D6A9A" w:rsidRPr="00502B3F" w:rsidRDefault="001D6A9A" w:rsidP="00502B3F">
      <w:pPr>
        <w:spacing w:after="0" w:line="276" w:lineRule="auto"/>
        <w:jc w:val="both"/>
        <w:rPr>
          <w:rFonts w:ascii="Arial" w:hAnsi="Arial"/>
          <w:sz w:val="24"/>
          <w:szCs w:val="24"/>
        </w:rPr>
      </w:pPr>
      <w:r w:rsidRPr="00502B3F">
        <w:rPr>
          <w:rFonts w:ascii="Arial" w:hAnsi="Arial"/>
          <w:sz w:val="24"/>
          <w:szCs w:val="24"/>
        </w:rPr>
        <w:t>Ao Departamento de Manutenção Urbana, para deslocamento de servidores em vistorias técnicas, acompanhamento de serviços, fiscalização de contratos, atendimento a ocorrências emergenciais e suporte às equipes operacionais;</w:t>
      </w:r>
    </w:p>
    <w:p w14:paraId="32BB89F5" w14:textId="5331D7C3" w:rsidR="001D6A9A" w:rsidRPr="00502B3F" w:rsidRDefault="001D6A9A" w:rsidP="00502B3F">
      <w:pPr>
        <w:spacing w:after="0" w:line="276" w:lineRule="auto"/>
        <w:jc w:val="both"/>
        <w:rPr>
          <w:rFonts w:ascii="Arial" w:hAnsi="Arial"/>
          <w:sz w:val="24"/>
          <w:szCs w:val="24"/>
        </w:rPr>
      </w:pPr>
      <w:r w:rsidRPr="00502B3F">
        <w:rPr>
          <w:rFonts w:ascii="Arial" w:hAnsi="Arial"/>
          <w:sz w:val="24"/>
          <w:szCs w:val="24"/>
        </w:rPr>
        <w:t>Ao Secretário da pasta, para cumprimento de agendas institucionais, reuniões técnicas, inspeções de obras, atendimentos externos e articulação com demais órgãos da Administração Pública.</w:t>
      </w:r>
    </w:p>
    <w:p w14:paraId="5FA83998" w14:textId="77777777" w:rsidR="001D6A9A" w:rsidRPr="00502B3F" w:rsidRDefault="001D6A9A" w:rsidP="008B7338">
      <w:pPr>
        <w:spacing w:after="0" w:line="276" w:lineRule="auto"/>
        <w:jc w:val="both"/>
        <w:rPr>
          <w:rFonts w:ascii="Arial" w:hAnsi="Arial"/>
          <w:sz w:val="24"/>
          <w:szCs w:val="24"/>
        </w:rPr>
      </w:pPr>
      <w:r w:rsidRPr="00502B3F">
        <w:rPr>
          <w:rFonts w:ascii="Arial" w:hAnsi="Arial"/>
          <w:sz w:val="24"/>
          <w:szCs w:val="24"/>
        </w:rPr>
        <w:t>O quantitativo atualmente solicitado no presente procedimento licitatório foi dimensionado com base na demanda real da Secretaria, considerando a multiplicidade de frentes de trabalho simultâneas; a necessidade de atendimento ágil a demandas emergenciais; a garantia de continuidade dos serviços públicos essenciais; a inexistência de frota própria suficiente para absorver tais atividades.</w:t>
      </w:r>
    </w:p>
    <w:p w14:paraId="53B661E5" w14:textId="77777777" w:rsidR="001D6A9A" w:rsidRPr="00502B3F" w:rsidRDefault="001D6A9A" w:rsidP="00502B3F">
      <w:pPr>
        <w:spacing w:after="0" w:line="276" w:lineRule="auto"/>
        <w:jc w:val="both"/>
        <w:rPr>
          <w:rFonts w:ascii="Arial" w:hAnsi="Arial"/>
          <w:sz w:val="24"/>
          <w:szCs w:val="24"/>
        </w:rPr>
      </w:pPr>
      <w:r w:rsidRPr="00502B3F">
        <w:rPr>
          <w:rFonts w:ascii="Arial" w:hAnsi="Arial"/>
          <w:sz w:val="24"/>
          <w:szCs w:val="24"/>
        </w:rPr>
        <w:t>Ressalta-se que o número de veículos pleiteado atende integralmente às necessidades operacionais da Secretaria nos diversos serviços realizados, não se tratando de quantitativo excessivo, mas sim compatível com a estrutura administrativa e operacional existente.</w:t>
      </w:r>
    </w:p>
    <w:p w14:paraId="10D4F9F5" w14:textId="7794A608" w:rsidR="001D6A9A" w:rsidRPr="00502B3F" w:rsidRDefault="001D6A9A" w:rsidP="00502B3F">
      <w:pPr>
        <w:spacing w:after="0" w:line="276" w:lineRule="auto"/>
        <w:jc w:val="both"/>
        <w:rPr>
          <w:rFonts w:ascii="Arial" w:hAnsi="Arial"/>
          <w:sz w:val="24"/>
          <w:szCs w:val="24"/>
        </w:rPr>
      </w:pPr>
      <w:r w:rsidRPr="00502B3F">
        <w:rPr>
          <w:rFonts w:ascii="Arial" w:hAnsi="Arial"/>
          <w:sz w:val="24"/>
          <w:szCs w:val="24"/>
        </w:rPr>
        <w:t>A opção pela locação, por sua vez, revela-se medida mais vantajosa sob o de vista da economicidade e eficiência administrativa, uma vez que transfere contratada os custos relativos à manutenção, seguro, depreciação e eventual substitui de veículos, evitando imobilização de capital público e reduzindo encargos administrativos.</w:t>
      </w:r>
    </w:p>
    <w:p w14:paraId="398A495F" w14:textId="5585F6B5" w:rsidR="00343A82" w:rsidRPr="00502B3F" w:rsidRDefault="001D6A9A" w:rsidP="001D6A9A">
      <w:pPr>
        <w:spacing w:line="276" w:lineRule="auto"/>
        <w:jc w:val="both"/>
        <w:rPr>
          <w:rFonts w:ascii="Arial" w:hAnsi="Arial"/>
          <w:sz w:val="24"/>
          <w:szCs w:val="24"/>
        </w:rPr>
      </w:pPr>
      <w:r w:rsidRPr="00502B3F">
        <w:rPr>
          <w:rFonts w:ascii="Arial" w:hAnsi="Arial"/>
          <w:sz w:val="24"/>
          <w:szCs w:val="24"/>
        </w:rPr>
        <w:t>Diante do exposto, resta devidamente justificada a necessidade de instauração de procedimento licitatório para a locação dos veículos, garantindo-se a continuidade dos serviços públicos, a eficiência administrativa e a observância aos princípios da legalidade, economicidade e interesse público.</w:t>
      </w:r>
    </w:p>
    <w:p w14:paraId="7DC52A04" w14:textId="4C55349B" w:rsidR="002461C9" w:rsidRDefault="002461C9" w:rsidP="00E90D09">
      <w:pPr>
        <w:spacing w:after="0" w:line="276" w:lineRule="auto"/>
        <w:jc w:val="both"/>
        <w:rPr>
          <w:rFonts w:ascii="Arial" w:hAnsi="Arial" w:cs="Arial"/>
          <w:b/>
          <w:bCs/>
          <w:sz w:val="24"/>
          <w:szCs w:val="24"/>
        </w:rPr>
      </w:pPr>
      <w:r>
        <w:rPr>
          <w:rFonts w:ascii="Arial" w:hAnsi="Arial" w:cs="Arial"/>
          <w:b/>
          <w:bCs/>
          <w:sz w:val="24"/>
          <w:szCs w:val="24"/>
        </w:rPr>
        <w:t>SEMSU</w:t>
      </w:r>
    </w:p>
    <w:p w14:paraId="65445297" w14:textId="77777777" w:rsidR="002461C9" w:rsidRPr="002461C9" w:rsidRDefault="002461C9" w:rsidP="002461C9">
      <w:pPr>
        <w:spacing w:after="0" w:line="276" w:lineRule="auto"/>
        <w:jc w:val="both"/>
        <w:rPr>
          <w:rFonts w:ascii="Arial" w:hAnsi="Arial" w:cs="Arial"/>
          <w:sz w:val="24"/>
          <w:szCs w:val="24"/>
        </w:rPr>
      </w:pPr>
      <w:r w:rsidRPr="002461C9">
        <w:rPr>
          <w:rFonts w:ascii="Arial" w:hAnsi="Arial" w:cs="Arial"/>
          <w:sz w:val="24"/>
          <w:szCs w:val="24"/>
        </w:rPr>
        <w:t>A presente contratação visa atender à demanda de deslocamento das equipes técnicas desta Secretaria Municipal, essenciais para a execução de fiscalização dos serviços urbanos.</w:t>
      </w:r>
    </w:p>
    <w:p w14:paraId="09214CCA" w14:textId="77777777" w:rsidR="002461C9" w:rsidRPr="002461C9" w:rsidRDefault="002461C9" w:rsidP="002461C9">
      <w:pPr>
        <w:spacing w:after="0" w:line="276" w:lineRule="auto"/>
        <w:jc w:val="both"/>
        <w:rPr>
          <w:rFonts w:ascii="Arial" w:hAnsi="Arial" w:cs="Arial"/>
          <w:sz w:val="24"/>
          <w:szCs w:val="24"/>
        </w:rPr>
      </w:pPr>
      <w:r w:rsidRPr="002461C9">
        <w:rPr>
          <w:rFonts w:ascii="Arial" w:hAnsi="Arial" w:cs="Arial"/>
          <w:sz w:val="24"/>
          <w:szCs w:val="24"/>
        </w:rPr>
        <w:t>A fiscalização do sistema de iluminação pública e dos serviços urbanos é atividade de caráter contínuo e essencial para a segurança pública e a qualidade de vida da população. A eficiência dessas inspeções depende diretamente da mobilidade das equipes técnicas, que devem percorrer diariamente extensos trechos do perímetro urbano e rural, inclusive em período noturno, para identificação de pontos escuros, falhas em reatores e danos em braços de luminárias.</w:t>
      </w:r>
    </w:p>
    <w:p w14:paraId="5D8BA45E" w14:textId="77777777" w:rsidR="002461C9" w:rsidRPr="002461C9" w:rsidRDefault="002461C9" w:rsidP="002461C9">
      <w:pPr>
        <w:spacing w:after="0" w:line="276" w:lineRule="auto"/>
        <w:jc w:val="both"/>
        <w:rPr>
          <w:rFonts w:ascii="Arial" w:hAnsi="Arial" w:cs="Arial"/>
          <w:sz w:val="24"/>
          <w:szCs w:val="24"/>
        </w:rPr>
      </w:pPr>
      <w:r w:rsidRPr="002461C9">
        <w:rPr>
          <w:rFonts w:ascii="Arial" w:hAnsi="Arial" w:cs="Arial"/>
          <w:sz w:val="24"/>
          <w:szCs w:val="24"/>
        </w:rPr>
        <w:t>A frota operante do Município carece de manutenção, tendo a vida útil de cada veículo cerca de 9 anos, estando atualmente todos com manutenção vencida, pneus sem condições de rodagem excessiva.</w:t>
      </w:r>
    </w:p>
    <w:p w14:paraId="512D92D3" w14:textId="77777777" w:rsidR="002461C9" w:rsidRPr="002461C9" w:rsidRDefault="002461C9" w:rsidP="002461C9">
      <w:pPr>
        <w:spacing w:after="0" w:line="276" w:lineRule="auto"/>
        <w:jc w:val="both"/>
        <w:rPr>
          <w:rFonts w:ascii="Arial" w:hAnsi="Arial" w:cs="Arial"/>
          <w:sz w:val="24"/>
          <w:szCs w:val="24"/>
        </w:rPr>
      </w:pPr>
      <w:r w:rsidRPr="002461C9">
        <w:rPr>
          <w:rFonts w:ascii="Arial" w:hAnsi="Arial" w:cs="Arial"/>
          <w:sz w:val="24"/>
          <w:szCs w:val="24"/>
        </w:rPr>
        <w:t>Outrossim, constantemente é necessário que haja deslocamento de servidores a capital do Estado, para reuniões com outros órgãos do Governo, para capacitação, e outras atividades correlatas necessárias, não havendo veículos em condições de trafego para deslocamento a outras cidades.</w:t>
      </w:r>
    </w:p>
    <w:p w14:paraId="75F0CA25" w14:textId="40D6FAA8" w:rsidR="002461C9" w:rsidRPr="002461C9" w:rsidRDefault="002461C9" w:rsidP="002461C9">
      <w:pPr>
        <w:spacing w:after="0" w:line="276" w:lineRule="auto"/>
        <w:jc w:val="both"/>
        <w:rPr>
          <w:rFonts w:ascii="Arial" w:hAnsi="Arial" w:cs="Arial"/>
          <w:sz w:val="24"/>
          <w:szCs w:val="24"/>
        </w:rPr>
      </w:pPr>
      <w:r w:rsidRPr="002461C9">
        <w:rPr>
          <w:rFonts w:ascii="Arial" w:hAnsi="Arial" w:cs="Arial"/>
          <w:sz w:val="24"/>
          <w:szCs w:val="24"/>
        </w:rPr>
        <w:t>A opção pela locação de veículos, e</w:t>
      </w:r>
      <w:r>
        <w:rPr>
          <w:rFonts w:ascii="Arial" w:hAnsi="Arial" w:cs="Arial"/>
          <w:sz w:val="24"/>
          <w:szCs w:val="24"/>
        </w:rPr>
        <w:t>m</w:t>
      </w:r>
      <w:r w:rsidRPr="002461C9">
        <w:rPr>
          <w:rFonts w:ascii="Arial" w:hAnsi="Arial" w:cs="Arial"/>
          <w:sz w:val="24"/>
          <w:szCs w:val="24"/>
        </w:rPr>
        <w:t xml:space="preserve"> detrimento da aquisição de frota própria, fundamenta-se na análise de custo-benefício, destacando-se a Eliminação de Custos Indiretos: Estão inclusos no valor da locação os encargos com IPVA, licenciamento, emplacamento e seguro </w:t>
      </w:r>
      <w:r w:rsidRPr="002461C9">
        <w:rPr>
          <w:rFonts w:ascii="Arial" w:hAnsi="Arial" w:cs="Arial"/>
          <w:sz w:val="24"/>
          <w:szCs w:val="24"/>
        </w:rPr>
        <w:lastRenderedPageBreak/>
        <w:t>total (RCF e DPVAT), desonerando o orçamento público de taxas anuais e gestão burocrática; Gestão de Manutenção: A contratada é integralmente responsável pelas manutenções preventivas e corretivas, incluindo a substituição de pneus e peças por desgaste natural, eliminando a necessidade de processos licitatórios específicos para oficinas e peças; Mitigação da Depreciação: Evita-se a perda de valor patrimonial (depreciação acelerada) característica de veículos oficiais, cujos custos de revenda como bens inservíveis costumam ser desvantajosos para a Administração.</w:t>
      </w:r>
    </w:p>
    <w:p w14:paraId="445EBF97" w14:textId="77777777" w:rsidR="002461C9" w:rsidRDefault="002461C9" w:rsidP="00E90D09">
      <w:pPr>
        <w:spacing w:after="0" w:line="276" w:lineRule="auto"/>
        <w:jc w:val="both"/>
        <w:rPr>
          <w:rFonts w:ascii="Arial" w:hAnsi="Arial" w:cs="Arial"/>
          <w:b/>
          <w:bCs/>
          <w:sz w:val="24"/>
          <w:szCs w:val="24"/>
        </w:rPr>
      </w:pPr>
    </w:p>
    <w:p w14:paraId="27E6DACE" w14:textId="775472CD" w:rsidR="007050E4" w:rsidRDefault="00E90D09" w:rsidP="00E90D09">
      <w:pPr>
        <w:spacing w:after="0" w:line="276" w:lineRule="auto"/>
        <w:jc w:val="both"/>
        <w:rPr>
          <w:rFonts w:ascii="Arial" w:hAnsi="Arial" w:cs="Arial"/>
          <w:b/>
          <w:bCs/>
          <w:sz w:val="24"/>
          <w:szCs w:val="24"/>
        </w:rPr>
      </w:pPr>
      <w:r w:rsidRPr="00E90D09">
        <w:rPr>
          <w:rFonts w:ascii="Arial" w:hAnsi="Arial" w:cs="Arial"/>
          <w:b/>
          <w:bCs/>
          <w:sz w:val="24"/>
          <w:szCs w:val="24"/>
        </w:rPr>
        <w:t>SEMI</w:t>
      </w:r>
    </w:p>
    <w:p w14:paraId="49179F0D" w14:textId="77777777" w:rsidR="00356C59" w:rsidRPr="00356C59" w:rsidRDefault="00356C59" w:rsidP="008B7338">
      <w:pPr>
        <w:spacing w:after="0" w:line="276" w:lineRule="auto"/>
        <w:jc w:val="both"/>
        <w:rPr>
          <w:rFonts w:ascii="Arial" w:hAnsi="Arial" w:cs="Arial"/>
          <w:sz w:val="24"/>
          <w:szCs w:val="24"/>
        </w:rPr>
      </w:pPr>
      <w:r w:rsidRPr="00356C59">
        <w:rPr>
          <w:rFonts w:ascii="Arial" w:hAnsi="Arial" w:cs="Arial"/>
          <w:sz w:val="24"/>
          <w:szCs w:val="24"/>
        </w:rPr>
        <w:t>A Secretaria Municipal de Inclusão — SEMI, no uso de suas atribuições legais, vem apresentar a presente justificativa referente à solicitação constante na DFD no 119/2026. que trata da locação de veículos para atendimento das demandas institucionais desta Pasta.</w:t>
      </w:r>
    </w:p>
    <w:p w14:paraId="2A3D9C14" w14:textId="6E3192C6" w:rsidR="00356C59" w:rsidRPr="00356C59" w:rsidRDefault="00356C59" w:rsidP="00356C59">
      <w:pPr>
        <w:spacing w:after="0" w:line="276" w:lineRule="auto"/>
        <w:jc w:val="both"/>
        <w:rPr>
          <w:rFonts w:ascii="Arial" w:hAnsi="Arial" w:cs="Arial"/>
          <w:sz w:val="24"/>
          <w:szCs w:val="24"/>
        </w:rPr>
      </w:pPr>
      <w:r w:rsidRPr="00356C59">
        <w:rPr>
          <w:rFonts w:ascii="Arial" w:hAnsi="Arial" w:cs="Arial"/>
          <w:sz w:val="24"/>
          <w:szCs w:val="24"/>
        </w:rPr>
        <w:t>A SEMI não dispõe de veículos próprios em sua frota, circunstancia que compromete o adequado deslocamento da Secretária e da equipe técnica para reuniões institucionais, visitas técnicas, atendimentos descentralizados, acompanhamento de projetos, fiscalizações e demais atividades externas inerentes à execução das</w:t>
      </w:r>
      <w:r>
        <w:rPr>
          <w:rFonts w:ascii="Arial" w:hAnsi="Arial" w:cs="Arial"/>
          <w:sz w:val="24"/>
          <w:szCs w:val="24"/>
        </w:rPr>
        <w:t xml:space="preserve"> </w:t>
      </w:r>
      <w:r w:rsidRPr="00356C59">
        <w:rPr>
          <w:rFonts w:ascii="Arial" w:hAnsi="Arial" w:cs="Arial"/>
          <w:sz w:val="24"/>
          <w:szCs w:val="24"/>
        </w:rPr>
        <w:t>políticas públicas de inclusão.</w:t>
      </w:r>
      <w:r>
        <w:rPr>
          <w:rFonts w:ascii="Arial" w:hAnsi="Arial" w:cs="Arial"/>
          <w:sz w:val="24"/>
          <w:szCs w:val="24"/>
        </w:rPr>
        <w:t xml:space="preserve"> </w:t>
      </w:r>
      <w:r w:rsidRPr="00356C59">
        <w:rPr>
          <w:rFonts w:ascii="Arial" w:hAnsi="Arial" w:cs="Arial"/>
          <w:sz w:val="24"/>
          <w:szCs w:val="24"/>
        </w:rPr>
        <w:t>Diante dessa realidade, faz-se necessária a locação de 02 (dois) veículos. sendo:</w:t>
      </w:r>
    </w:p>
    <w:p w14:paraId="18996364" w14:textId="1138E0E0" w:rsidR="00356C59" w:rsidRPr="00356C59" w:rsidRDefault="00356C59" w:rsidP="00356C59">
      <w:pPr>
        <w:spacing w:after="0" w:line="276" w:lineRule="auto"/>
        <w:jc w:val="both"/>
        <w:rPr>
          <w:rFonts w:ascii="Arial" w:hAnsi="Arial" w:cs="Arial"/>
          <w:sz w:val="24"/>
          <w:szCs w:val="24"/>
        </w:rPr>
      </w:pPr>
      <w:r>
        <w:rPr>
          <w:rFonts w:ascii="Arial" w:hAnsi="Arial" w:cs="Arial"/>
          <w:sz w:val="24"/>
          <w:szCs w:val="24"/>
        </w:rPr>
        <w:t>01</w:t>
      </w:r>
      <w:r w:rsidRPr="00356C59">
        <w:rPr>
          <w:rFonts w:ascii="Arial" w:hAnsi="Arial" w:cs="Arial"/>
          <w:sz w:val="24"/>
          <w:szCs w:val="24"/>
        </w:rPr>
        <w:t xml:space="preserve"> (um) veículo </w:t>
      </w:r>
      <w:proofErr w:type="spellStart"/>
      <w:r w:rsidRPr="00356C59">
        <w:rPr>
          <w:rFonts w:ascii="Arial" w:hAnsi="Arial" w:cs="Arial"/>
          <w:sz w:val="24"/>
          <w:szCs w:val="24"/>
        </w:rPr>
        <w:t>hatch</w:t>
      </w:r>
      <w:proofErr w:type="spellEnd"/>
      <w:r w:rsidRPr="00356C59">
        <w:rPr>
          <w:rFonts w:ascii="Arial" w:hAnsi="Arial" w:cs="Arial"/>
          <w:sz w:val="24"/>
          <w:szCs w:val="24"/>
        </w:rPr>
        <w:t xml:space="preserve"> compacto, destinado ao uso administrativo</w:t>
      </w:r>
      <w:r>
        <w:rPr>
          <w:rFonts w:ascii="Arial" w:hAnsi="Arial" w:cs="Arial"/>
          <w:sz w:val="24"/>
          <w:szCs w:val="24"/>
        </w:rPr>
        <w:t xml:space="preserve"> </w:t>
      </w:r>
      <w:r w:rsidRPr="00356C59">
        <w:rPr>
          <w:rFonts w:ascii="Arial" w:hAnsi="Arial" w:cs="Arial"/>
          <w:sz w:val="24"/>
          <w:szCs w:val="24"/>
        </w:rPr>
        <w:t>diário, garantindo mobilidade da Secretária e da equipe técnica no exercício regular de suas atribuições institucionais:</w:t>
      </w:r>
    </w:p>
    <w:p w14:paraId="0536F3B9" w14:textId="051B790C" w:rsidR="00E90D09" w:rsidRDefault="00356C59" w:rsidP="00356C59">
      <w:pPr>
        <w:spacing w:after="0" w:line="276" w:lineRule="auto"/>
        <w:jc w:val="both"/>
        <w:rPr>
          <w:rFonts w:ascii="Arial" w:hAnsi="Arial" w:cs="Arial"/>
          <w:sz w:val="24"/>
          <w:szCs w:val="24"/>
        </w:rPr>
      </w:pPr>
      <w:r>
        <w:rPr>
          <w:rFonts w:ascii="Arial" w:hAnsi="Arial" w:cs="Arial"/>
          <w:sz w:val="24"/>
          <w:szCs w:val="24"/>
        </w:rPr>
        <w:t>01</w:t>
      </w:r>
      <w:r w:rsidRPr="00356C59">
        <w:rPr>
          <w:rFonts w:ascii="Arial" w:hAnsi="Arial" w:cs="Arial"/>
          <w:sz w:val="24"/>
          <w:szCs w:val="24"/>
        </w:rPr>
        <w:t xml:space="preserve"> (um) veículo utilitário tipo camioneta, indispensável para o transporte de equipamentos de acessibilidade e materiais inclusivos, tais como cadeiras de rodas, estruturas de apoio, materiais para eventos e demais itens que, por seu volume e características, exigem maior capacidade de carga e espaço adequado para deslocamento seguro.</w:t>
      </w:r>
    </w:p>
    <w:p w14:paraId="5CBC271A" w14:textId="0F458F53" w:rsidR="00356C59" w:rsidRPr="00356C59" w:rsidRDefault="00356C59" w:rsidP="00356C59">
      <w:pPr>
        <w:spacing w:after="0" w:line="276" w:lineRule="auto"/>
        <w:jc w:val="both"/>
        <w:rPr>
          <w:rFonts w:ascii="Arial" w:hAnsi="Arial" w:cs="Arial"/>
          <w:sz w:val="24"/>
          <w:szCs w:val="24"/>
        </w:rPr>
      </w:pPr>
      <w:r w:rsidRPr="00356C59">
        <w:rPr>
          <w:rFonts w:ascii="Arial" w:hAnsi="Arial" w:cs="Arial"/>
          <w:sz w:val="24"/>
          <w:szCs w:val="24"/>
        </w:rPr>
        <w:t>A disponibilização de veículo utilitário é especialmente necessária para viabilizar ações externas, entregas institucionais, apoio a eventos inclusivos e deslocamento de equipamentos utilizados em atividades promovidas pela Secretaria, garantindo eficiência logística e atendimento adequado às demandas da população.</w:t>
      </w:r>
    </w:p>
    <w:p w14:paraId="37911024" w14:textId="0D4E64A2" w:rsidR="00356C59" w:rsidRDefault="00356C59" w:rsidP="00356C59">
      <w:pPr>
        <w:spacing w:after="0" w:line="276" w:lineRule="auto"/>
        <w:jc w:val="both"/>
        <w:rPr>
          <w:rFonts w:ascii="Arial" w:hAnsi="Arial" w:cs="Arial"/>
          <w:sz w:val="24"/>
          <w:szCs w:val="24"/>
        </w:rPr>
      </w:pPr>
      <w:r w:rsidRPr="00356C59">
        <w:rPr>
          <w:rFonts w:ascii="Arial" w:hAnsi="Arial" w:cs="Arial"/>
          <w:sz w:val="24"/>
          <w:szCs w:val="24"/>
        </w:rPr>
        <w:t>A contratação pretendida visa assegurar eficiência, continuidade e qualidade na prestação dos serviços públicos, observando o interesse público e a adequada execução das políticas municipais de inclusão.</w:t>
      </w:r>
      <w:r>
        <w:rPr>
          <w:rFonts w:ascii="Arial" w:hAnsi="Arial" w:cs="Arial"/>
          <w:sz w:val="24"/>
          <w:szCs w:val="24"/>
        </w:rPr>
        <w:t xml:space="preserve"> </w:t>
      </w:r>
      <w:r w:rsidRPr="00356C59">
        <w:rPr>
          <w:rFonts w:ascii="Arial" w:hAnsi="Arial" w:cs="Arial"/>
          <w:sz w:val="24"/>
          <w:szCs w:val="24"/>
        </w:rPr>
        <w:t>Dessa forma, a Secretaria Municipal de Inclusão entende ser indispensável a manutenção do quantitativo solicitado na DFD n</w:t>
      </w:r>
      <w:r w:rsidR="009C2A9D">
        <w:rPr>
          <w:rFonts w:ascii="Arial" w:hAnsi="Arial" w:cs="Arial"/>
          <w:sz w:val="24"/>
          <w:szCs w:val="24"/>
        </w:rPr>
        <w:t xml:space="preserve">º </w:t>
      </w:r>
      <w:r w:rsidRPr="00356C59">
        <w:rPr>
          <w:rFonts w:ascii="Arial" w:hAnsi="Arial" w:cs="Arial"/>
          <w:sz w:val="24"/>
          <w:szCs w:val="24"/>
        </w:rPr>
        <w:t>19/2026, a fim de possibilitar o regular prosseguimento do processo de contratação.</w:t>
      </w:r>
    </w:p>
    <w:p w14:paraId="7C13E606" w14:textId="77777777" w:rsidR="00356C59" w:rsidRPr="00356C59" w:rsidRDefault="00356C59" w:rsidP="00356C59">
      <w:pPr>
        <w:spacing w:line="276" w:lineRule="auto"/>
        <w:jc w:val="both"/>
        <w:rPr>
          <w:rFonts w:ascii="Arial" w:hAnsi="Arial" w:cs="Arial"/>
          <w:sz w:val="24"/>
          <w:szCs w:val="24"/>
        </w:rPr>
      </w:pPr>
    </w:p>
    <w:p w14:paraId="6230BDC2" w14:textId="1FA491B6" w:rsidR="00E90D09" w:rsidRDefault="00E90D09" w:rsidP="00E90D09">
      <w:pPr>
        <w:spacing w:after="0" w:line="276" w:lineRule="auto"/>
        <w:jc w:val="both"/>
        <w:rPr>
          <w:rFonts w:ascii="Arial" w:hAnsi="Arial" w:cs="Arial"/>
          <w:b/>
          <w:bCs/>
          <w:sz w:val="24"/>
          <w:szCs w:val="24"/>
        </w:rPr>
      </w:pPr>
      <w:r>
        <w:rPr>
          <w:rFonts w:ascii="Arial" w:hAnsi="Arial" w:cs="Arial"/>
          <w:b/>
          <w:bCs/>
          <w:sz w:val="24"/>
          <w:szCs w:val="24"/>
        </w:rPr>
        <w:t>SETRIN</w:t>
      </w:r>
    </w:p>
    <w:p w14:paraId="55167937" w14:textId="77777777" w:rsidR="009C2A9D" w:rsidRPr="009C2A9D" w:rsidRDefault="009C2A9D" w:rsidP="009C2A9D">
      <w:pPr>
        <w:spacing w:after="0" w:line="276" w:lineRule="auto"/>
        <w:jc w:val="both"/>
        <w:rPr>
          <w:rFonts w:ascii="Arial" w:hAnsi="Arial" w:cs="Arial"/>
          <w:sz w:val="24"/>
          <w:szCs w:val="24"/>
        </w:rPr>
      </w:pPr>
      <w:r w:rsidRPr="009C2A9D">
        <w:rPr>
          <w:rFonts w:ascii="Arial" w:hAnsi="Arial" w:cs="Arial"/>
          <w:sz w:val="24"/>
          <w:szCs w:val="24"/>
        </w:rPr>
        <w:t xml:space="preserve">Reitero o quantitativo de veículos, sendo 02 (dois) veículos tipo </w:t>
      </w:r>
      <w:proofErr w:type="spellStart"/>
      <w:r w:rsidRPr="009C2A9D">
        <w:rPr>
          <w:rFonts w:ascii="Arial" w:hAnsi="Arial" w:cs="Arial"/>
          <w:sz w:val="24"/>
          <w:szCs w:val="24"/>
        </w:rPr>
        <w:t>hatch</w:t>
      </w:r>
      <w:proofErr w:type="spellEnd"/>
      <w:r w:rsidRPr="009C2A9D">
        <w:rPr>
          <w:rFonts w:ascii="Arial" w:hAnsi="Arial" w:cs="Arial"/>
          <w:sz w:val="24"/>
          <w:szCs w:val="24"/>
        </w:rPr>
        <w:t xml:space="preserve"> e 01 (um) veículo utilitário para que possa atender de maneira satisfatória todos os departamentos dessa Secretaria, incluindo a </w:t>
      </w:r>
      <w:proofErr w:type="spellStart"/>
      <w:r w:rsidRPr="009C2A9D">
        <w:rPr>
          <w:rFonts w:ascii="Arial" w:hAnsi="Arial" w:cs="Arial"/>
          <w:sz w:val="24"/>
          <w:szCs w:val="24"/>
        </w:rPr>
        <w:t>T.l</w:t>
      </w:r>
      <w:proofErr w:type="spellEnd"/>
      <w:r w:rsidRPr="009C2A9D">
        <w:rPr>
          <w:rFonts w:ascii="Arial" w:hAnsi="Arial" w:cs="Arial"/>
          <w:sz w:val="24"/>
          <w:szCs w:val="24"/>
        </w:rPr>
        <w:t>, Sub Prefeitura e futuramente o Centro da Juventude.</w:t>
      </w:r>
    </w:p>
    <w:p w14:paraId="5A350912" w14:textId="77777777" w:rsidR="009C2A9D" w:rsidRPr="009C2A9D" w:rsidRDefault="009C2A9D" w:rsidP="009C2A9D">
      <w:pPr>
        <w:spacing w:after="0" w:line="276" w:lineRule="auto"/>
        <w:jc w:val="both"/>
        <w:rPr>
          <w:rFonts w:ascii="Arial" w:hAnsi="Arial" w:cs="Arial"/>
          <w:sz w:val="24"/>
          <w:szCs w:val="24"/>
        </w:rPr>
      </w:pPr>
      <w:r w:rsidRPr="009C2A9D">
        <w:rPr>
          <w:rFonts w:ascii="Arial" w:hAnsi="Arial" w:cs="Arial"/>
          <w:sz w:val="24"/>
          <w:szCs w:val="24"/>
        </w:rPr>
        <w:t>Anteriormente a Secretaria nunca solicitou aquisição de locação de veículos, não possuindo histórico da referida aquisição.</w:t>
      </w:r>
    </w:p>
    <w:p w14:paraId="3FA9EC6D" w14:textId="77777777" w:rsidR="009C2A9D" w:rsidRPr="009C2A9D" w:rsidRDefault="009C2A9D" w:rsidP="009C2A9D">
      <w:pPr>
        <w:spacing w:after="0" w:line="276" w:lineRule="auto"/>
        <w:jc w:val="both"/>
        <w:rPr>
          <w:rFonts w:ascii="Arial" w:hAnsi="Arial" w:cs="Arial"/>
          <w:sz w:val="24"/>
          <w:szCs w:val="24"/>
        </w:rPr>
      </w:pPr>
      <w:r w:rsidRPr="009C2A9D">
        <w:rPr>
          <w:rFonts w:ascii="Arial" w:hAnsi="Arial" w:cs="Arial"/>
          <w:sz w:val="24"/>
          <w:szCs w:val="24"/>
        </w:rPr>
        <w:t>O veículo utilitário se faz necessário para atender às demandas operacionais do</w:t>
      </w:r>
    </w:p>
    <w:p w14:paraId="74DFF938" w14:textId="77777777" w:rsidR="009C2A9D" w:rsidRPr="009C2A9D" w:rsidRDefault="009C2A9D" w:rsidP="009C2A9D">
      <w:pPr>
        <w:spacing w:after="0" w:line="276" w:lineRule="auto"/>
        <w:jc w:val="both"/>
        <w:rPr>
          <w:rFonts w:ascii="Arial" w:hAnsi="Arial" w:cs="Arial"/>
          <w:sz w:val="24"/>
          <w:szCs w:val="24"/>
        </w:rPr>
      </w:pPr>
      <w:r w:rsidRPr="009C2A9D">
        <w:rPr>
          <w:rFonts w:ascii="Arial" w:hAnsi="Arial" w:cs="Arial"/>
          <w:sz w:val="24"/>
          <w:szCs w:val="24"/>
        </w:rPr>
        <w:t>Departamento de Tecnologia da Informação. A necessidade deste veículo específico justifica-se pelos seguintes fatores:</w:t>
      </w:r>
    </w:p>
    <w:p w14:paraId="4F68E190" w14:textId="77777777" w:rsidR="009C2A9D" w:rsidRPr="009C2A9D" w:rsidRDefault="009C2A9D" w:rsidP="009C2A9D">
      <w:pPr>
        <w:spacing w:after="0" w:line="276" w:lineRule="auto"/>
        <w:jc w:val="both"/>
        <w:rPr>
          <w:rFonts w:ascii="Arial" w:hAnsi="Arial" w:cs="Arial"/>
          <w:sz w:val="24"/>
          <w:szCs w:val="24"/>
        </w:rPr>
      </w:pPr>
      <w:r w:rsidRPr="009C2A9D">
        <w:rPr>
          <w:rFonts w:ascii="Arial" w:hAnsi="Arial" w:cs="Arial"/>
          <w:sz w:val="24"/>
          <w:szCs w:val="24"/>
        </w:rPr>
        <w:lastRenderedPageBreak/>
        <w:t>* Logística de Equipamentos Volumosos: O setor realiza o transporte frequente de itens de grande porte e peso, como racks de servidores, nobreaks e impressoras, que exigem o espaço de carga aberto ou ampliado.</w:t>
      </w:r>
    </w:p>
    <w:p w14:paraId="05A233D9" w14:textId="406300F9" w:rsidR="009C2A9D" w:rsidRPr="009C2A9D" w:rsidRDefault="009C2A9D" w:rsidP="009C2A9D">
      <w:pPr>
        <w:spacing w:after="0" w:line="276" w:lineRule="auto"/>
        <w:jc w:val="both"/>
        <w:rPr>
          <w:rFonts w:ascii="Arial" w:hAnsi="Arial" w:cs="Arial"/>
          <w:sz w:val="24"/>
          <w:szCs w:val="24"/>
        </w:rPr>
      </w:pPr>
      <w:r w:rsidRPr="009C2A9D">
        <w:rPr>
          <w:rFonts w:ascii="Arial" w:hAnsi="Arial" w:cs="Arial"/>
          <w:sz w:val="24"/>
          <w:szCs w:val="24"/>
        </w:rPr>
        <w:t>Segurança e Integridade Patrimonial: O transporte de hardware sensível em veículos de passeio compromete a integridade dos equipamentos e a segurança do condutor, devido à falta de compartimento de carga adequado.</w:t>
      </w:r>
    </w:p>
    <w:p w14:paraId="3AABB9D7" w14:textId="1117F081" w:rsidR="009C2A9D" w:rsidRPr="009C2A9D" w:rsidRDefault="009C2A9D" w:rsidP="009C2A9D">
      <w:pPr>
        <w:spacing w:after="0" w:line="276" w:lineRule="auto"/>
        <w:jc w:val="both"/>
        <w:rPr>
          <w:rFonts w:ascii="Arial" w:hAnsi="Arial" w:cs="Arial"/>
          <w:sz w:val="24"/>
          <w:szCs w:val="24"/>
        </w:rPr>
      </w:pPr>
      <w:r w:rsidRPr="009C2A9D">
        <w:rPr>
          <w:rFonts w:ascii="Arial" w:hAnsi="Arial" w:cs="Arial"/>
          <w:sz w:val="24"/>
          <w:szCs w:val="24"/>
        </w:rPr>
        <w:t xml:space="preserve">* Agilidade no Atendimento: A necessidade decorre do fluxo constante de movimentação de equipamentos e do suporte logístico aos diversos próprios municipais além de eventos. Em manutenções externas, a </w:t>
      </w:r>
      <w:proofErr w:type="spellStart"/>
      <w:r w:rsidRPr="009C2A9D">
        <w:rPr>
          <w:rFonts w:ascii="Arial" w:hAnsi="Arial" w:cs="Arial"/>
          <w:sz w:val="24"/>
          <w:szCs w:val="24"/>
        </w:rPr>
        <w:t>pickup</w:t>
      </w:r>
      <w:proofErr w:type="spellEnd"/>
      <w:r w:rsidRPr="009C2A9D">
        <w:rPr>
          <w:rFonts w:ascii="Arial" w:hAnsi="Arial" w:cs="Arial"/>
          <w:sz w:val="24"/>
          <w:szCs w:val="24"/>
        </w:rPr>
        <w:t xml:space="preserve"> permite o deslocamento ágil da equipe e todo o kit de suporte (cabeamento, ferramentas e ativos de rede) em uma única viagem, otimizando o tempo de resposta da equipe de suporte. </w:t>
      </w:r>
    </w:p>
    <w:p w14:paraId="690534CF" w14:textId="77777777" w:rsidR="009C2A9D" w:rsidRPr="009C2A9D" w:rsidRDefault="009C2A9D" w:rsidP="009C2A9D">
      <w:pPr>
        <w:spacing w:after="0" w:line="276" w:lineRule="auto"/>
        <w:jc w:val="both"/>
        <w:rPr>
          <w:rFonts w:ascii="Arial" w:hAnsi="Arial" w:cs="Arial"/>
          <w:sz w:val="24"/>
          <w:szCs w:val="24"/>
        </w:rPr>
      </w:pPr>
      <w:r w:rsidRPr="009C2A9D">
        <w:rPr>
          <w:rFonts w:ascii="Arial" w:hAnsi="Arial" w:cs="Arial"/>
          <w:sz w:val="24"/>
          <w:szCs w:val="24"/>
        </w:rPr>
        <w:t>Ressaltamos que a ausência de um veículo com estas características tem gerado gargalos</w:t>
      </w:r>
    </w:p>
    <w:p w14:paraId="07C7E2E3" w14:textId="77777777" w:rsidR="009C2A9D" w:rsidRPr="009C2A9D" w:rsidRDefault="009C2A9D" w:rsidP="009C2A9D">
      <w:pPr>
        <w:spacing w:after="0" w:line="276" w:lineRule="auto"/>
        <w:jc w:val="both"/>
        <w:rPr>
          <w:rFonts w:ascii="Arial" w:hAnsi="Arial" w:cs="Arial"/>
          <w:sz w:val="24"/>
          <w:szCs w:val="24"/>
        </w:rPr>
      </w:pPr>
      <w:r w:rsidRPr="009C2A9D">
        <w:rPr>
          <w:rFonts w:ascii="Arial" w:hAnsi="Arial" w:cs="Arial"/>
          <w:sz w:val="24"/>
          <w:szCs w:val="24"/>
        </w:rPr>
        <w:t>logísticos e riscos desnecessários ao patrimônio tecnológico da instituição.</w:t>
      </w:r>
    </w:p>
    <w:p w14:paraId="1A57D158" w14:textId="5E7235DD" w:rsidR="009C2A9D" w:rsidRPr="009C2A9D" w:rsidRDefault="009C2A9D" w:rsidP="009C2A9D">
      <w:pPr>
        <w:spacing w:after="0" w:line="276" w:lineRule="auto"/>
        <w:jc w:val="both"/>
        <w:rPr>
          <w:rFonts w:ascii="Arial" w:hAnsi="Arial" w:cs="Arial"/>
          <w:sz w:val="24"/>
          <w:szCs w:val="24"/>
        </w:rPr>
      </w:pPr>
      <w:r w:rsidRPr="009C2A9D">
        <w:rPr>
          <w:rFonts w:ascii="Arial" w:hAnsi="Arial" w:cs="Arial"/>
          <w:sz w:val="24"/>
          <w:szCs w:val="24"/>
        </w:rPr>
        <w:t>Atualmente, observa-se que a contratação de veículos é uma medida necessária para superar a limitação da frota própria, garantindo que a SETRIN possa atender com agilidade, segurança e eficiência operacional na mobilidade em atividades externas, mutirões de empregos, visitas técnicas a empresas, entre outras, sem os altos custos de aquisição de manutenção, seguro e depreciação da frota própria.</w:t>
      </w:r>
    </w:p>
    <w:p w14:paraId="5075BFE9" w14:textId="3606DD42" w:rsidR="00E90D09" w:rsidRPr="009C2A9D" w:rsidRDefault="009C2A9D" w:rsidP="009C2A9D">
      <w:pPr>
        <w:spacing w:after="0" w:line="276" w:lineRule="auto"/>
        <w:jc w:val="both"/>
        <w:rPr>
          <w:rFonts w:ascii="Arial" w:hAnsi="Arial" w:cs="Arial"/>
          <w:sz w:val="24"/>
          <w:szCs w:val="24"/>
        </w:rPr>
      </w:pPr>
      <w:r w:rsidRPr="009C2A9D">
        <w:rPr>
          <w:rFonts w:ascii="Arial" w:hAnsi="Arial" w:cs="Arial"/>
          <w:sz w:val="24"/>
          <w:szCs w:val="24"/>
        </w:rPr>
        <w:t>Face ao descrito, a quantidade solicitada é para que seja atendida satisfatoriamente a referida demanda, haja visto que a necessidade é relativamente crescente, para um atendimento de qualidade.</w:t>
      </w:r>
    </w:p>
    <w:p w14:paraId="61AEAD93" w14:textId="77777777" w:rsidR="009C2A9D" w:rsidRPr="009C2A9D" w:rsidRDefault="009C2A9D" w:rsidP="00E90D09">
      <w:pPr>
        <w:spacing w:after="0" w:line="276" w:lineRule="auto"/>
        <w:jc w:val="both"/>
        <w:rPr>
          <w:rFonts w:ascii="Arial" w:hAnsi="Arial" w:cs="Arial"/>
          <w:sz w:val="24"/>
          <w:szCs w:val="24"/>
        </w:rPr>
      </w:pPr>
    </w:p>
    <w:p w14:paraId="701B0D48" w14:textId="52443DF6" w:rsidR="00E90D09" w:rsidRDefault="00E90D09" w:rsidP="00E90D09">
      <w:pPr>
        <w:spacing w:after="0" w:line="276" w:lineRule="auto"/>
        <w:jc w:val="both"/>
        <w:rPr>
          <w:rFonts w:ascii="Arial" w:hAnsi="Arial" w:cs="Arial"/>
          <w:b/>
          <w:bCs/>
          <w:sz w:val="24"/>
          <w:szCs w:val="24"/>
        </w:rPr>
      </w:pPr>
      <w:r>
        <w:rPr>
          <w:rFonts w:ascii="Arial" w:hAnsi="Arial" w:cs="Arial"/>
          <w:b/>
          <w:bCs/>
          <w:sz w:val="24"/>
          <w:szCs w:val="24"/>
        </w:rPr>
        <w:t>PROGEM</w:t>
      </w:r>
    </w:p>
    <w:p w14:paraId="3E3DA538" w14:textId="77777777" w:rsidR="000E4BCB" w:rsidRPr="000E4BCB" w:rsidRDefault="000E4BCB" w:rsidP="000E4BCB">
      <w:pPr>
        <w:spacing w:after="0" w:line="276" w:lineRule="auto"/>
        <w:jc w:val="both"/>
        <w:rPr>
          <w:rFonts w:ascii="Arial" w:hAnsi="Arial" w:cs="Arial"/>
          <w:sz w:val="24"/>
          <w:szCs w:val="24"/>
        </w:rPr>
      </w:pPr>
      <w:r w:rsidRPr="000E4BCB">
        <w:rPr>
          <w:rFonts w:ascii="Arial" w:hAnsi="Arial" w:cs="Arial"/>
          <w:sz w:val="24"/>
          <w:szCs w:val="24"/>
        </w:rPr>
        <w:t>A contratação pretendida mostra-se necessária para garantir o adequado desempenho das atividades externas, diligências administrativas, representações institucionais e demais compromissos que exigem constante deslocamento, assegurando maior eficiência, economicidade e continuidade do serviço público.</w:t>
      </w:r>
    </w:p>
    <w:p w14:paraId="5DF82CA2" w14:textId="77777777" w:rsidR="000E4BCB" w:rsidRPr="000E4BCB" w:rsidRDefault="000E4BCB" w:rsidP="000E4BCB">
      <w:pPr>
        <w:spacing w:after="0" w:line="276" w:lineRule="auto"/>
        <w:jc w:val="both"/>
        <w:rPr>
          <w:rFonts w:ascii="Arial" w:hAnsi="Arial" w:cs="Arial"/>
          <w:sz w:val="24"/>
          <w:szCs w:val="24"/>
        </w:rPr>
      </w:pPr>
      <w:r w:rsidRPr="000E4BCB">
        <w:rPr>
          <w:rFonts w:ascii="Arial" w:hAnsi="Arial" w:cs="Arial"/>
          <w:sz w:val="24"/>
          <w:szCs w:val="24"/>
        </w:rPr>
        <w:t xml:space="preserve">A Procuradoria-Geral do Município de Paranaguá exerce atividades que exigem deslocamentos frequentes para órgãos do Poder Judiciário, </w:t>
      </w:r>
    </w:p>
    <w:p w14:paraId="14D53425" w14:textId="77777777" w:rsidR="000E4BCB" w:rsidRPr="000E4BCB" w:rsidRDefault="000E4BCB" w:rsidP="000E4BCB">
      <w:pPr>
        <w:spacing w:after="0" w:line="276" w:lineRule="auto"/>
        <w:jc w:val="both"/>
        <w:rPr>
          <w:rFonts w:ascii="Arial" w:hAnsi="Arial" w:cs="Arial"/>
          <w:sz w:val="24"/>
          <w:szCs w:val="24"/>
        </w:rPr>
      </w:pPr>
      <w:r w:rsidRPr="000E4BCB">
        <w:rPr>
          <w:rFonts w:ascii="Arial" w:hAnsi="Arial" w:cs="Arial"/>
          <w:sz w:val="24"/>
          <w:szCs w:val="24"/>
        </w:rPr>
        <w:t>Ministérios Públicos, Tribunal de Contas do Estado do Paraná, Secretarias Municipais, Repartições Públicas Estaduais e Federais, bem como para diligências administrativas externas.</w:t>
      </w:r>
    </w:p>
    <w:p w14:paraId="523E3B7E" w14:textId="77777777" w:rsidR="000E4BCB" w:rsidRPr="000E4BCB" w:rsidRDefault="000E4BCB" w:rsidP="000E4BCB">
      <w:pPr>
        <w:spacing w:after="0" w:line="276" w:lineRule="auto"/>
        <w:jc w:val="both"/>
        <w:rPr>
          <w:rFonts w:ascii="Arial" w:hAnsi="Arial" w:cs="Arial"/>
          <w:sz w:val="24"/>
          <w:szCs w:val="24"/>
        </w:rPr>
      </w:pPr>
      <w:r w:rsidRPr="000E4BCB">
        <w:rPr>
          <w:rFonts w:ascii="Arial" w:hAnsi="Arial" w:cs="Arial"/>
          <w:sz w:val="24"/>
          <w:szCs w:val="24"/>
        </w:rPr>
        <w:t>Atualmente, a inexistência de veículo e a insuficiência da frota disponível tem ocasionado dependência de veículos de outras secretarias, o que pode comprometer a eficiência do serviço público.</w:t>
      </w:r>
    </w:p>
    <w:p w14:paraId="022344B4" w14:textId="635C3617" w:rsidR="000E4BCB" w:rsidRPr="000E4BCB" w:rsidRDefault="000E4BCB" w:rsidP="000E4BCB">
      <w:pPr>
        <w:spacing w:after="0" w:line="276" w:lineRule="auto"/>
        <w:jc w:val="both"/>
        <w:rPr>
          <w:rFonts w:ascii="Arial" w:hAnsi="Arial" w:cs="Arial"/>
          <w:sz w:val="24"/>
          <w:szCs w:val="24"/>
        </w:rPr>
      </w:pPr>
      <w:r w:rsidRPr="000E4BCB">
        <w:rPr>
          <w:rFonts w:ascii="Arial" w:hAnsi="Arial" w:cs="Arial"/>
          <w:sz w:val="24"/>
          <w:szCs w:val="24"/>
        </w:rPr>
        <w:t>A locação do veículo à Procuradoria-Geral do Município de Paranaguá mostra-se tecnicamente adequada e administrativamente necessária, pois</w:t>
      </w:r>
      <w:r w:rsidR="008B7338">
        <w:rPr>
          <w:rFonts w:ascii="Arial" w:hAnsi="Arial" w:cs="Arial"/>
          <w:sz w:val="24"/>
          <w:szCs w:val="24"/>
        </w:rPr>
        <w:t xml:space="preserve"> </w:t>
      </w:r>
      <w:r w:rsidRPr="000E4BCB">
        <w:rPr>
          <w:rFonts w:ascii="Arial" w:hAnsi="Arial" w:cs="Arial"/>
          <w:sz w:val="24"/>
          <w:szCs w:val="24"/>
        </w:rPr>
        <w:t>assegura maior eficiência operacional e autonomia funcional da</w:t>
      </w:r>
      <w:r>
        <w:rPr>
          <w:rFonts w:ascii="Arial" w:hAnsi="Arial" w:cs="Arial"/>
          <w:sz w:val="24"/>
          <w:szCs w:val="24"/>
        </w:rPr>
        <w:t xml:space="preserve"> </w:t>
      </w:r>
      <w:r w:rsidRPr="000E4BCB">
        <w:rPr>
          <w:rFonts w:ascii="Arial" w:hAnsi="Arial" w:cs="Arial"/>
          <w:sz w:val="24"/>
          <w:szCs w:val="24"/>
        </w:rPr>
        <w:t xml:space="preserve">Procuradoria-Geral; </w:t>
      </w:r>
    </w:p>
    <w:p w14:paraId="5CBC76F4" w14:textId="6CB35394" w:rsidR="00E90D09" w:rsidRPr="000E4BCB" w:rsidRDefault="000E4BCB" w:rsidP="000E4BCB">
      <w:pPr>
        <w:spacing w:after="0" w:line="276" w:lineRule="auto"/>
        <w:jc w:val="both"/>
        <w:rPr>
          <w:rFonts w:ascii="Arial" w:hAnsi="Arial" w:cs="Arial"/>
          <w:sz w:val="24"/>
          <w:szCs w:val="24"/>
        </w:rPr>
      </w:pPr>
      <w:r w:rsidRPr="000E4BCB">
        <w:rPr>
          <w:rFonts w:ascii="Arial" w:hAnsi="Arial" w:cs="Arial"/>
          <w:sz w:val="24"/>
          <w:szCs w:val="24"/>
        </w:rPr>
        <w:t>II</w:t>
      </w:r>
      <w:r>
        <w:rPr>
          <w:rFonts w:ascii="Arial" w:hAnsi="Arial" w:cs="Arial"/>
          <w:sz w:val="24"/>
          <w:szCs w:val="24"/>
        </w:rPr>
        <w:t xml:space="preserve"> -</w:t>
      </w:r>
      <w:r w:rsidRPr="000E4BCB">
        <w:rPr>
          <w:rFonts w:ascii="Arial" w:hAnsi="Arial" w:cs="Arial"/>
          <w:sz w:val="24"/>
          <w:szCs w:val="24"/>
        </w:rPr>
        <w:t xml:space="preserve"> Possibilita melhor controle de utilização, manutenção e gestão da frota;</w:t>
      </w:r>
    </w:p>
    <w:p w14:paraId="6744B77A" w14:textId="569B63CB" w:rsidR="000E4BCB" w:rsidRPr="000E4BCB" w:rsidRDefault="000E4BCB" w:rsidP="000E4BCB">
      <w:pPr>
        <w:spacing w:after="0" w:line="276" w:lineRule="auto"/>
        <w:jc w:val="both"/>
        <w:rPr>
          <w:rFonts w:ascii="Arial" w:hAnsi="Arial" w:cs="Arial"/>
          <w:sz w:val="24"/>
          <w:szCs w:val="24"/>
        </w:rPr>
      </w:pPr>
      <w:r w:rsidRPr="000E4BCB">
        <w:rPr>
          <w:rFonts w:ascii="Arial" w:hAnsi="Arial" w:cs="Arial"/>
          <w:sz w:val="24"/>
          <w:szCs w:val="24"/>
        </w:rPr>
        <w:t>III</w:t>
      </w:r>
      <w:r>
        <w:rPr>
          <w:rFonts w:ascii="Arial" w:hAnsi="Arial" w:cs="Arial"/>
          <w:sz w:val="24"/>
          <w:szCs w:val="24"/>
        </w:rPr>
        <w:t xml:space="preserve"> -</w:t>
      </w:r>
      <w:r w:rsidRPr="000E4BCB">
        <w:rPr>
          <w:rFonts w:ascii="Arial" w:hAnsi="Arial" w:cs="Arial"/>
          <w:sz w:val="24"/>
          <w:szCs w:val="24"/>
        </w:rPr>
        <w:t xml:space="preserve"> </w:t>
      </w:r>
      <w:r>
        <w:rPr>
          <w:rFonts w:ascii="Arial" w:hAnsi="Arial" w:cs="Arial"/>
          <w:sz w:val="24"/>
          <w:szCs w:val="24"/>
        </w:rPr>
        <w:t>C</w:t>
      </w:r>
      <w:r w:rsidRPr="000E4BCB">
        <w:rPr>
          <w:rFonts w:ascii="Arial" w:hAnsi="Arial" w:cs="Arial"/>
          <w:sz w:val="24"/>
          <w:szCs w:val="24"/>
        </w:rPr>
        <w:t>ontribui para a continuidade e regularidade do serviço público jurídico, considerado atividade essencial à administração;</w:t>
      </w:r>
    </w:p>
    <w:p w14:paraId="523FBBA8" w14:textId="7B61F5F6" w:rsidR="000E4BCB" w:rsidRPr="000E4BCB" w:rsidRDefault="000E4BCB" w:rsidP="000E4BCB">
      <w:pPr>
        <w:spacing w:after="0" w:line="276" w:lineRule="auto"/>
        <w:jc w:val="both"/>
        <w:rPr>
          <w:rFonts w:ascii="Arial" w:hAnsi="Arial" w:cs="Arial"/>
          <w:sz w:val="24"/>
          <w:szCs w:val="24"/>
        </w:rPr>
      </w:pPr>
      <w:r w:rsidRPr="000E4BCB">
        <w:rPr>
          <w:rFonts w:ascii="Arial" w:hAnsi="Arial" w:cs="Arial"/>
          <w:sz w:val="24"/>
          <w:szCs w:val="24"/>
        </w:rPr>
        <w:t>IV</w:t>
      </w:r>
      <w:r>
        <w:rPr>
          <w:rFonts w:ascii="Arial" w:hAnsi="Arial" w:cs="Arial"/>
          <w:sz w:val="24"/>
          <w:szCs w:val="24"/>
        </w:rPr>
        <w:t xml:space="preserve"> - M</w:t>
      </w:r>
      <w:r w:rsidRPr="000E4BCB">
        <w:rPr>
          <w:rFonts w:ascii="Arial" w:hAnsi="Arial" w:cs="Arial"/>
          <w:sz w:val="24"/>
          <w:szCs w:val="24"/>
        </w:rPr>
        <w:t>aior agilidade no atendimento das demandas externas.</w:t>
      </w:r>
    </w:p>
    <w:p w14:paraId="720EEAEE" w14:textId="77777777" w:rsidR="000E4BCB" w:rsidRPr="000E4BCB" w:rsidRDefault="000E4BCB" w:rsidP="000E4BCB">
      <w:pPr>
        <w:spacing w:after="0" w:line="276" w:lineRule="auto"/>
        <w:jc w:val="both"/>
        <w:rPr>
          <w:rFonts w:ascii="Arial" w:hAnsi="Arial" w:cs="Arial"/>
          <w:sz w:val="24"/>
          <w:szCs w:val="24"/>
        </w:rPr>
      </w:pPr>
      <w:r w:rsidRPr="000E4BCB">
        <w:rPr>
          <w:rFonts w:ascii="Arial" w:hAnsi="Arial" w:cs="Arial"/>
          <w:sz w:val="24"/>
          <w:szCs w:val="24"/>
        </w:rPr>
        <w:lastRenderedPageBreak/>
        <w:t>Ressalta-se que a medida observa os princípios da eficiência, economicidade, planejamento e continuidade do serviço público, estando alinhada ao Interesse Público e às diretrizes de boa governança administrativa.</w:t>
      </w:r>
    </w:p>
    <w:p w14:paraId="4AF0AADC" w14:textId="41579091" w:rsidR="000E4BCB" w:rsidRDefault="000E4BCB" w:rsidP="000E4BCB">
      <w:pPr>
        <w:spacing w:after="0" w:line="276" w:lineRule="auto"/>
        <w:jc w:val="both"/>
        <w:rPr>
          <w:rFonts w:ascii="Arial" w:hAnsi="Arial" w:cs="Arial"/>
          <w:sz w:val="24"/>
          <w:szCs w:val="24"/>
        </w:rPr>
      </w:pPr>
      <w:r w:rsidRPr="000E4BCB">
        <w:rPr>
          <w:rFonts w:ascii="Arial" w:hAnsi="Arial" w:cs="Arial"/>
          <w:sz w:val="24"/>
          <w:szCs w:val="24"/>
        </w:rPr>
        <w:t>Diante do exposto, resta devidamente justificada a necessidade de locação de veículo com quilometragem livre para atendimento das demandas institucionais da Procuradoria-Geral do Município.</w:t>
      </w:r>
    </w:p>
    <w:p w14:paraId="5D483C96" w14:textId="77777777" w:rsidR="00EF7A0A" w:rsidRDefault="00EF7A0A" w:rsidP="000E4BCB">
      <w:pPr>
        <w:spacing w:after="0" w:line="276" w:lineRule="auto"/>
        <w:jc w:val="both"/>
        <w:rPr>
          <w:rFonts w:ascii="Arial" w:hAnsi="Arial" w:cs="Arial"/>
          <w:sz w:val="24"/>
          <w:szCs w:val="24"/>
        </w:rPr>
      </w:pPr>
    </w:p>
    <w:p w14:paraId="0EFF254D" w14:textId="514002C2" w:rsidR="00EF7A0A" w:rsidRPr="00EF7A0A" w:rsidRDefault="00EF7A0A" w:rsidP="000E4BCB">
      <w:pPr>
        <w:spacing w:after="0" w:line="276" w:lineRule="auto"/>
        <w:jc w:val="both"/>
        <w:rPr>
          <w:rFonts w:ascii="Arial" w:hAnsi="Arial" w:cs="Arial"/>
          <w:b/>
          <w:bCs/>
          <w:sz w:val="24"/>
          <w:szCs w:val="24"/>
        </w:rPr>
      </w:pPr>
      <w:r w:rsidRPr="00EF7A0A">
        <w:rPr>
          <w:rFonts w:ascii="Arial" w:hAnsi="Arial" w:cs="Arial"/>
          <w:b/>
          <w:bCs/>
          <w:sz w:val="24"/>
          <w:szCs w:val="24"/>
        </w:rPr>
        <w:t>SEMFISC</w:t>
      </w:r>
    </w:p>
    <w:p w14:paraId="2017ADE7" w14:textId="77777777" w:rsidR="00EF7A0A" w:rsidRPr="00EF7A0A" w:rsidRDefault="00EF7A0A" w:rsidP="00EF7A0A">
      <w:pPr>
        <w:spacing w:after="0" w:line="276" w:lineRule="auto"/>
        <w:jc w:val="both"/>
        <w:rPr>
          <w:rFonts w:ascii="Arial" w:hAnsi="Arial" w:cs="Arial"/>
          <w:sz w:val="24"/>
          <w:szCs w:val="24"/>
        </w:rPr>
      </w:pPr>
      <w:r w:rsidRPr="00EF7A0A">
        <w:rPr>
          <w:rFonts w:ascii="Arial" w:hAnsi="Arial" w:cs="Arial"/>
          <w:sz w:val="24"/>
          <w:szCs w:val="24"/>
        </w:rPr>
        <w:t>Justificamos a presente contratação como sendo essencial para o bom desempenho do trabalho realizado nesta Secretaria Municipal/ visto a grande demanda de processos de pagamentos encaminhados para análise e homologação à CEFECAM, atualmente pertencente a SEMFISC, e posterior necessidade de encaminhamento dos processos físicos para as demais Secretarias de origem.</w:t>
      </w:r>
    </w:p>
    <w:p w14:paraId="47774957" w14:textId="1195E310" w:rsidR="00EF7A0A" w:rsidRPr="00EF7A0A" w:rsidRDefault="00EF7A0A" w:rsidP="00EF7A0A">
      <w:pPr>
        <w:spacing w:after="0" w:line="276" w:lineRule="auto"/>
        <w:jc w:val="both"/>
        <w:rPr>
          <w:rFonts w:ascii="Arial" w:hAnsi="Arial" w:cs="Arial"/>
          <w:sz w:val="24"/>
          <w:szCs w:val="24"/>
        </w:rPr>
      </w:pPr>
      <w:r w:rsidRPr="00EF7A0A">
        <w:rPr>
          <w:rFonts w:ascii="Arial" w:hAnsi="Arial" w:cs="Arial"/>
          <w:sz w:val="24"/>
          <w:szCs w:val="24"/>
        </w:rPr>
        <w:t>Somado a isso, a Secretaria realiza rotineiramente ações de fiscalização in loco, especialmente os serviços relacionados ao saneamento básico de água e esgoto do Município e transporte público coletivo</w:t>
      </w:r>
      <w:r>
        <w:rPr>
          <w:rFonts w:ascii="Arial" w:hAnsi="Arial" w:cs="Arial"/>
          <w:sz w:val="24"/>
          <w:szCs w:val="24"/>
        </w:rPr>
        <w:t xml:space="preserve">. </w:t>
      </w:r>
    </w:p>
    <w:p w14:paraId="464560F4" w14:textId="02CF4A34" w:rsidR="00EF7A0A" w:rsidRPr="00EF7A0A" w:rsidRDefault="00EF7A0A" w:rsidP="00EF7A0A">
      <w:pPr>
        <w:spacing w:after="0" w:line="276" w:lineRule="auto"/>
        <w:jc w:val="both"/>
        <w:rPr>
          <w:rFonts w:ascii="Arial" w:hAnsi="Arial" w:cs="Arial"/>
          <w:sz w:val="24"/>
          <w:szCs w:val="24"/>
        </w:rPr>
      </w:pPr>
      <w:r w:rsidRPr="00EF7A0A">
        <w:rPr>
          <w:rFonts w:ascii="Arial" w:hAnsi="Arial" w:cs="Arial"/>
          <w:sz w:val="24"/>
          <w:szCs w:val="24"/>
        </w:rPr>
        <w:t>De modo que a locação de 1 (um) veículo se apresenta como alternativa mais viável e econômica</w:t>
      </w:r>
      <w:r>
        <w:rPr>
          <w:rFonts w:ascii="Arial" w:hAnsi="Arial" w:cs="Arial"/>
          <w:sz w:val="24"/>
          <w:szCs w:val="24"/>
        </w:rPr>
        <w:t>,</w:t>
      </w:r>
      <w:r w:rsidRPr="00EF7A0A">
        <w:rPr>
          <w:rFonts w:ascii="Arial" w:hAnsi="Arial" w:cs="Arial"/>
          <w:sz w:val="24"/>
          <w:szCs w:val="24"/>
        </w:rPr>
        <w:t xml:space="preserve"> considerando que eventual aquisição demandaria altos custos, tais como manutenção, seguros e infraestrutura de apoio, não sendo compatível com a realidade administrativa e orçamentária da prefeitura.</w:t>
      </w:r>
    </w:p>
    <w:p w14:paraId="3CDAE5D0" w14:textId="6EA53C04" w:rsidR="00EF7A0A" w:rsidRPr="000E4BCB" w:rsidRDefault="00EF7A0A" w:rsidP="00EF7A0A">
      <w:pPr>
        <w:spacing w:after="0" w:line="276" w:lineRule="auto"/>
        <w:jc w:val="both"/>
        <w:rPr>
          <w:rFonts w:ascii="Arial" w:hAnsi="Arial" w:cs="Arial"/>
          <w:sz w:val="24"/>
          <w:szCs w:val="24"/>
        </w:rPr>
      </w:pPr>
      <w:r w:rsidRPr="00EF7A0A">
        <w:rPr>
          <w:rFonts w:ascii="Arial" w:hAnsi="Arial" w:cs="Arial"/>
          <w:sz w:val="24"/>
          <w:szCs w:val="24"/>
        </w:rPr>
        <w:t>Nesse sentido, considera-se fundamental a locação de 1 (um) automóvel para fins de melhor atendimento a esta secretaria.</w:t>
      </w:r>
    </w:p>
    <w:p w14:paraId="22BF6C57" w14:textId="77777777" w:rsidR="000E4BCB" w:rsidRDefault="000E4BCB" w:rsidP="000E4BCB">
      <w:pPr>
        <w:spacing w:after="0" w:line="276" w:lineRule="auto"/>
        <w:jc w:val="both"/>
        <w:rPr>
          <w:rFonts w:ascii="Arial" w:hAnsi="Arial" w:cs="Arial"/>
          <w:b/>
          <w:bCs/>
          <w:sz w:val="24"/>
          <w:szCs w:val="24"/>
        </w:rPr>
      </w:pPr>
    </w:p>
    <w:p w14:paraId="5AFE4E42" w14:textId="72A7E558" w:rsidR="00E90D09" w:rsidRDefault="00E90D09" w:rsidP="00E90D09">
      <w:pPr>
        <w:spacing w:after="0" w:line="276" w:lineRule="auto"/>
        <w:jc w:val="both"/>
        <w:rPr>
          <w:rFonts w:ascii="Arial" w:hAnsi="Arial" w:cs="Arial"/>
          <w:b/>
          <w:bCs/>
          <w:sz w:val="24"/>
          <w:szCs w:val="24"/>
        </w:rPr>
      </w:pPr>
      <w:r>
        <w:rPr>
          <w:rFonts w:ascii="Arial" w:hAnsi="Arial" w:cs="Arial"/>
          <w:b/>
          <w:bCs/>
          <w:sz w:val="24"/>
          <w:szCs w:val="24"/>
        </w:rPr>
        <w:t>SERVAL</w:t>
      </w:r>
    </w:p>
    <w:p w14:paraId="6A9CD9DC" w14:textId="77777777" w:rsidR="00442047" w:rsidRPr="00442047" w:rsidRDefault="00442047" w:rsidP="00442047">
      <w:pPr>
        <w:spacing w:after="0" w:line="276" w:lineRule="auto"/>
        <w:jc w:val="both"/>
        <w:rPr>
          <w:rFonts w:ascii="Arial" w:hAnsi="Arial" w:cs="Arial"/>
          <w:sz w:val="24"/>
          <w:szCs w:val="24"/>
        </w:rPr>
      </w:pPr>
      <w:r w:rsidRPr="00442047">
        <w:rPr>
          <w:rFonts w:ascii="Arial" w:hAnsi="Arial" w:cs="Arial"/>
          <w:sz w:val="24"/>
          <w:szCs w:val="24"/>
        </w:rPr>
        <w:t xml:space="preserve">Justifica-se a locação de 03 (três) veículos, sendo 01 (um) tipo </w:t>
      </w:r>
      <w:proofErr w:type="spellStart"/>
      <w:r w:rsidRPr="00442047">
        <w:rPr>
          <w:rFonts w:ascii="Arial" w:hAnsi="Arial" w:cs="Arial"/>
          <w:sz w:val="24"/>
          <w:szCs w:val="24"/>
        </w:rPr>
        <w:t>hatch</w:t>
      </w:r>
      <w:proofErr w:type="spellEnd"/>
      <w:r w:rsidRPr="00442047">
        <w:rPr>
          <w:rFonts w:ascii="Arial" w:hAnsi="Arial" w:cs="Arial"/>
          <w:sz w:val="24"/>
          <w:szCs w:val="24"/>
        </w:rPr>
        <w:t xml:space="preserve"> e 02 (dois) utilitários tipo pick-up, para atender às demandas operacionais da SERVAL.</w:t>
      </w:r>
    </w:p>
    <w:p w14:paraId="345508CB" w14:textId="77777777" w:rsidR="00442047" w:rsidRPr="00442047" w:rsidRDefault="00442047" w:rsidP="00442047">
      <w:pPr>
        <w:spacing w:after="0" w:line="276" w:lineRule="auto"/>
        <w:jc w:val="both"/>
        <w:rPr>
          <w:rFonts w:ascii="Arial" w:hAnsi="Arial" w:cs="Arial"/>
          <w:sz w:val="24"/>
          <w:szCs w:val="24"/>
        </w:rPr>
      </w:pPr>
      <w:r w:rsidRPr="00442047">
        <w:rPr>
          <w:rFonts w:ascii="Arial" w:hAnsi="Arial" w:cs="Arial"/>
          <w:sz w:val="24"/>
          <w:szCs w:val="24"/>
        </w:rPr>
        <w:t xml:space="preserve">O veículo </w:t>
      </w:r>
      <w:proofErr w:type="spellStart"/>
      <w:r w:rsidRPr="00442047">
        <w:rPr>
          <w:rFonts w:ascii="Arial" w:hAnsi="Arial" w:cs="Arial"/>
          <w:sz w:val="24"/>
          <w:szCs w:val="24"/>
        </w:rPr>
        <w:t>hatch</w:t>
      </w:r>
      <w:proofErr w:type="spellEnd"/>
      <w:r w:rsidRPr="00442047">
        <w:rPr>
          <w:rFonts w:ascii="Arial" w:hAnsi="Arial" w:cs="Arial"/>
          <w:sz w:val="24"/>
          <w:szCs w:val="24"/>
        </w:rPr>
        <w:t xml:space="preserve"> será utilizado em atividades administrativas e deslocamentos urbanos.</w:t>
      </w:r>
    </w:p>
    <w:p w14:paraId="295320E9" w14:textId="3D3F14A2" w:rsidR="00E90D09" w:rsidRPr="00442047" w:rsidRDefault="00442047" w:rsidP="00442047">
      <w:pPr>
        <w:spacing w:after="0" w:line="276" w:lineRule="auto"/>
        <w:jc w:val="both"/>
        <w:rPr>
          <w:rFonts w:ascii="Arial" w:hAnsi="Arial" w:cs="Arial"/>
          <w:sz w:val="24"/>
          <w:szCs w:val="24"/>
        </w:rPr>
      </w:pPr>
      <w:r w:rsidRPr="00442047">
        <w:rPr>
          <w:rFonts w:ascii="Arial" w:hAnsi="Arial" w:cs="Arial"/>
          <w:sz w:val="24"/>
          <w:szCs w:val="24"/>
        </w:rPr>
        <w:t>Já os veículos pick-up são necessários para atividades em campo, permitindo o transporte de materiais, equipamentos e acesso a locais de difícil mobilidade.</w:t>
      </w:r>
    </w:p>
    <w:p w14:paraId="4247E84C" w14:textId="77777777" w:rsidR="00E90D09" w:rsidRDefault="00E90D09" w:rsidP="00E90D09">
      <w:pPr>
        <w:spacing w:after="0" w:line="276" w:lineRule="auto"/>
        <w:jc w:val="both"/>
        <w:rPr>
          <w:rFonts w:ascii="Arial" w:hAnsi="Arial" w:cs="Arial"/>
          <w:b/>
          <w:bCs/>
          <w:sz w:val="24"/>
          <w:szCs w:val="24"/>
        </w:rPr>
      </w:pPr>
    </w:p>
    <w:p w14:paraId="46440C9A" w14:textId="0D8B15CB" w:rsidR="00E90D09" w:rsidRDefault="00E90D09" w:rsidP="00E90D09">
      <w:pPr>
        <w:spacing w:after="0" w:line="276" w:lineRule="auto"/>
        <w:jc w:val="both"/>
        <w:rPr>
          <w:rFonts w:ascii="Arial" w:hAnsi="Arial" w:cs="Arial"/>
          <w:b/>
          <w:bCs/>
          <w:sz w:val="24"/>
          <w:szCs w:val="24"/>
        </w:rPr>
      </w:pPr>
      <w:r>
        <w:rPr>
          <w:rFonts w:ascii="Arial" w:hAnsi="Arial" w:cs="Arial"/>
          <w:b/>
          <w:bCs/>
          <w:sz w:val="24"/>
          <w:szCs w:val="24"/>
        </w:rPr>
        <w:t>SEMAD</w:t>
      </w:r>
    </w:p>
    <w:p w14:paraId="354417D7" w14:textId="6C4C1FC2" w:rsidR="00BD7E6D" w:rsidRPr="00BD7E6D" w:rsidRDefault="00BD7E6D" w:rsidP="00BD7E6D">
      <w:pPr>
        <w:spacing w:after="0" w:line="276" w:lineRule="auto"/>
        <w:jc w:val="both"/>
        <w:rPr>
          <w:rFonts w:ascii="Arial" w:hAnsi="Arial" w:cs="Arial"/>
          <w:sz w:val="24"/>
          <w:szCs w:val="24"/>
        </w:rPr>
      </w:pPr>
      <w:r w:rsidRPr="00BD7E6D">
        <w:rPr>
          <w:rFonts w:ascii="Arial" w:hAnsi="Arial" w:cs="Arial"/>
          <w:sz w:val="24"/>
          <w:szCs w:val="24"/>
        </w:rPr>
        <w:t>A presente justificativa tem por finalidade demonstrar a necessidade da</w:t>
      </w:r>
      <w:r>
        <w:rPr>
          <w:rFonts w:ascii="Arial" w:hAnsi="Arial" w:cs="Arial"/>
          <w:sz w:val="24"/>
          <w:szCs w:val="24"/>
        </w:rPr>
        <w:t xml:space="preserve"> </w:t>
      </w:r>
      <w:r w:rsidRPr="00BD7E6D">
        <w:rPr>
          <w:rFonts w:ascii="Arial" w:hAnsi="Arial" w:cs="Arial"/>
          <w:sz w:val="24"/>
          <w:szCs w:val="24"/>
        </w:rPr>
        <w:t>locação de veículos para atendimento das demandas administrativas desta</w:t>
      </w:r>
      <w:r>
        <w:rPr>
          <w:rFonts w:ascii="Arial" w:hAnsi="Arial" w:cs="Arial"/>
          <w:sz w:val="24"/>
          <w:szCs w:val="24"/>
        </w:rPr>
        <w:t xml:space="preserve"> </w:t>
      </w:r>
      <w:r w:rsidRPr="00BD7E6D">
        <w:rPr>
          <w:rFonts w:ascii="Arial" w:hAnsi="Arial" w:cs="Arial"/>
          <w:sz w:val="24"/>
          <w:szCs w:val="24"/>
        </w:rPr>
        <w:t>Secretaria, em observância ao princípio do planejamento e da eficiência</w:t>
      </w:r>
      <w:r>
        <w:rPr>
          <w:rFonts w:ascii="Arial" w:hAnsi="Arial" w:cs="Arial"/>
          <w:sz w:val="24"/>
          <w:szCs w:val="24"/>
        </w:rPr>
        <w:t xml:space="preserve"> </w:t>
      </w:r>
      <w:r w:rsidRPr="00BD7E6D">
        <w:rPr>
          <w:rFonts w:ascii="Arial" w:hAnsi="Arial" w:cs="Arial"/>
          <w:sz w:val="24"/>
          <w:szCs w:val="24"/>
        </w:rPr>
        <w:t>previstos na Lei nº 14.133/2021.</w:t>
      </w:r>
    </w:p>
    <w:p w14:paraId="59F29549" w14:textId="26E11CF1" w:rsidR="00BD7E6D" w:rsidRPr="00BD7E6D" w:rsidRDefault="00BD7E6D" w:rsidP="00BD7E6D">
      <w:pPr>
        <w:spacing w:after="0" w:line="276" w:lineRule="auto"/>
        <w:jc w:val="both"/>
        <w:rPr>
          <w:rFonts w:ascii="Arial" w:hAnsi="Arial" w:cs="Arial"/>
          <w:sz w:val="24"/>
          <w:szCs w:val="24"/>
        </w:rPr>
      </w:pPr>
      <w:r w:rsidRPr="00BD7E6D">
        <w:rPr>
          <w:rFonts w:ascii="Arial" w:hAnsi="Arial" w:cs="Arial"/>
          <w:sz w:val="24"/>
          <w:szCs w:val="24"/>
        </w:rPr>
        <w:t>A frota própria atualmente disponível é composta por 03 (três) veículos de</w:t>
      </w:r>
      <w:r>
        <w:rPr>
          <w:rFonts w:ascii="Arial" w:hAnsi="Arial" w:cs="Arial"/>
          <w:sz w:val="24"/>
          <w:szCs w:val="24"/>
        </w:rPr>
        <w:t xml:space="preserve"> </w:t>
      </w:r>
      <w:r w:rsidRPr="00BD7E6D">
        <w:rPr>
          <w:rFonts w:ascii="Arial" w:hAnsi="Arial" w:cs="Arial"/>
          <w:sz w:val="24"/>
          <w:szCs w:val="24"/>
        </w:rPr>
        <w:t>passeio e 01 (um) caminhão baú, este último destinado exclusivamente ao</w:t>
      </w:r>
      <w:r>
        <w:rPr>
          <w:rFonts w:ascii="Arial" w:hAnsi="Arial" w:cs="Arial"/>
          <w:sz w:val="24"/>
          <w:szCs w:val="24"/>
        </w:rPr>
        <w:t xml:space="preserve"> </w:t>
      </w:r>
      <w:r w:rsidRPr="00BD7E6D">
        <w:rPr>
          <w:rFonts w:ascii="Arial" w:hAnsi="Arial" w:cs="Arial"/>
          <w:sz w:val="24"/>
          <w:szCs w:val="24"/>
        </w:rPr>
        <w:t>atendimento das demandas do Departamento de Patrimônio. Ressalta-se que</w:t>
      </w:r>
      <w:r>
        <w:rPr>
          <w:rFonts w:ascii="Arial" w:hAnsi="Arial" w:cs="Arial"/>
          <w:sz w:val="24"/>
          <w:szCs w:val="24"/>
        </w:rPr>
        <w:t xml:space="preserve"> </w:t>
      </w:r>
      <w:r w:rsidRPr="00BD7E6D">
        <w:rPr>
          <w:rFonts w:ascii="Arial" w:hAnsi="Arial" w:cs="Arial"/>
          <w:sz w:val="24"/>
          <w:szCs w:val="24"/>
        </w:rPr>
        <w:t>os veículos de passeio foram adquiridos há mais de 05 (cinco) anos,</w:t>
      </w:r>
      <w:r>
        <w:rPr>
          <w:rFonts w:ascii="Arial" w:hAnsi="Arial" w:cs="Arial"/>
          <w:sz w:val="24"/>
          <w:szCs w:val="24"/>
        </w:rPr>
        <w:t xml:space="preserve"> </w:t>
      </w:r>
      <w:r w:rsidRPr="00BD7E6D">
        <w:rPr>
          <w:rFonts w:ascii="Arial" w:hAnsi="Arial" w:cs="Arial"/>
          <w:sz w:val="24"/>
          <w:szCs w:val="24"/>
        </w:rPr>
        <w:t>apresentando desgaste natural decorrente do uso contínuo, além de limitações</w:t>
      </w:r>
      <w:r>
        <w:rPr>
          <w:rFonts w:ascii="Arial" w:hAnsi="Arial" w:cs="Arial"/>
          <w:sz w:val="24"/>
          <w:szCs w:val="24"/>
        </w:rPr>
        <w:t xml:space="preserve"> </w:t>
      </w:r>
      <w:r w:rsidRPr="00BD7E6D">
        <w:rPr>
          <w:rFonts w:ascii="Arial" w:hAnsi="Arial" w:cs="Arial"/>
          <w:sz w:val="24"/>
          <w:szCs w:val="24"/>
        </w:rPr>
        <w:t>operacionais que comprometem a plena execução das atividades</w:t>
      </w:r>
      <w:r>
        <w:rPr>
          <w:rFonts w:ascii="Arial" w:hAnsi="Arial" w:cs="Arial"/>
          <w:sz w:val="24"/>
          <w:szCs w:val="24"/>
        </w:rPr>
        <w:t xml:space="preserve"> </w:t>
      </w:r>
      <w:r w:rsidRPr="00BD7E6D">
        <w:rPr>
          <w:rFonts w:ascii="Arial" w:hAnsi="Arial" w:cs="Arial"/>
          <w:sz w:val="24"/>
          <w:szCs w:val="24"/>
        </w:rPr>
        <w:t>administrativas.</w:t>
      </w:r>
    </w:p>
    <w:p w14:paraId="245C542B" w14:textId="75596935" w:rsidR="00BD7E6D" w:rsidRPr="00BD7E6D" w:rsidRDefault="00BD7E6D" w:rsidP="00BD7E6D">
      <w:pPr>
        <w:spacing w:after="0" w:line="276" w:lineRule="auto"/>
        <w:jc w:val="both"/>
        <w:rPr>
          <w:rFonts w:ascii="Arial" w:hAnsi="Arial" w:cs="Arial"/>
          <w:sz w:val="24"/>
          <w:szCs w:val="24"/>
        </w:rPr>
      </w:pPr>
      <w:r w:rsidRPr="00BD7E6D">
        <w:rPr>
          <w:rFonts w:ascii="Arial" w:hAnsi="Arial" w:cs="Arial"/>
          <w:sz w:val="24"/>
          <w:szCs w:val="24"/>
        </w:rPr>
        <w:t>A quantidade de veículos disponíveis mostra-se insuficiente para suprir as</w:t>
      </w:r>
      <w:r>
        <w:rPr>
          <w:rFonts w:ascii="Arial" w:hAnsi="Arial" w:cs="Arial"/>
          <w:sz w:val="24"/>
          <w:szCs w:val="24"/>
        </w:rPr>
        <w:t xml:space="preserve"> </w:t>
      </w:r>
      <w:r w:rsidRPr="00BD7E6D">
        <w:rPr>
          <w:rFonts w:ascii="Arial" w:hAnsi="Arial" w:cs="Arial"/>
          <w:sz w:val="24"/>
          <w:szCs w:val="24"/>
        </w:rPr>
        <w:t>necessidades dos Departamentos de Recursos Humanos, Folha de</w:t>
      </w:r>
      <w:r>
        <w:rPr>
          <w:rFonts w:ascii="Arial" w:hAnsi="Arial" w:cs="Arial"/>
          <w:sz w:val="24"/>
          <w:szCs w:val="24"/>
        </w:rPr>
        <w:t xml:space="preserve"> </w:t>
      </w:r>
      <w:r w:rsidRPr="00BD7E6D">
        <w:rPr>
          <w:rFonts w:ascii="Arial" w:hAnsi="Arial" w:cs="Arial"/>
          <w:sz w:val="24"/>
          <w:szCs w:val="24"/>
        </w:rPr>
        <w:t xml:space="preserve">Pagamento, Protocolo/Arquivo, PROCON, </w:t>
      </w:r>
      <w:r w:rsidRPr="00BD7E6D">
        <w:rPr>
          <w:rFonts w:ascii="Arial" w:hAnsi="Arial" w:cs="Arial"/>
          <w:sz w:val="24"/>
          <w:szCs w:val="24"/>
        </w:rPr>
        <w:lastRenderedPageBreak/>
        <w:t>Sindicância e Manutenção Predial,</w:t>
      </w:r>
      <w:r>
        <w:rPr>
          <w:rFonts w:ascii="Arial" w:hAnsi="Arial" w:cs="Arial"/>
          <w:sz w:val="24"/>
          <w:szCs w:val="24"/>
        </w:rPr>
        <w:t xml:space="preserve"> </w:t>
      </w:r>
      <w:r w:rsidRPr="00BD7E6D">
        <w:rPr>
          <w:rFonts w:ascii="Arial" w:hAnsi="Arial" w:cs="Arial"/>
          <w:sz w:val="24"/>
          <w:szCs w:val="24"/>
        </w:rPr>
        <w:t>especialmente no que se refere a deslocamentos para diligências externas,</w:t>
      </w:r>
      <w:r>
        <w:rPr>
          <w:rFonts w:ascii="Arial" w:hAnsi="Arial" w:cs="Arial"/>
          <w:sz w:val="24"/>
          <w:szCs w:val="24"/>
        </w:rPr>
        <w:t xml:space="preserve"> </w:t>
      </w:r>
      <w:r w:rsidRPr="00BD7E6D">
        <w:rPr>
          <w:rFonts w:ascii="Arial" w:hAnsi="Arial" w:cs="Arial"/>
          <w:sz w:val="24"/>
          <w:szCs w:val="24"/>
        </w:rPr>
        <w:t>fiscalizações, acompanhamento de demandas administrativas e suporte</w:t>
      </w:r>
    </w:p>
    <w:p w14:paraId="0515B4F0" w14:textId="77777777" w:rsidR="00BD7E6D" w:rsidRPr="00BD7E6D" w:rsidRDefault="00BD7E6D" w:rsidP="00BD7E6D">
      <w:pPr>
        <w:spacing w:after="0" w:line="276" w:lineRule="auto"/>
        <w:jc w:val="both"/>
        <w:rPr>
          <w:rFonts w:ascii="Arial" w:hAnsi="Arial" w:cs="Arial"/>
          <w:sz w:val="24"/>
          <w:szCs w:val="24"/>
        </w:rPr>
      </w:pPr>
      <w:r w:rsidRPr="00BD7E6D">
        <w:rPr>
          <w:rFonts w:ascii="Arial" w:hAnsi="Arial" w:cs="Arial"/>
          <w:sz w:val="24"/>
          <w:szCs w:val="24"/>
        </w:rPr>
        <w:t>operacional.</w:t>
      </w:r>
    </w:p>
    <w:p w14:paraId="71B32870" w14:textId="7ECABE2E" w:rsidR="00BD7E6D" w:rsidRPr="00BD7E6D" w:rsidRDefault="00BD7E6D" w:rsidP="00BD7E6D">
      <w:pPr>
        <w:spacing w:after="0" w:line="276" w:lineRule="auto"/>
        <w:jc w:val="both"/>
        <w:rPr>
          <w:rFonts w:ascii="Arial" w:hAnsi="Arial" w:cs="Arial"/>
          <w:sz w:val="24"/>
          <w:szCs w:val="24"/>
        </w:rPr>
      </w:pPr>
      <w:r w:rsidRPr="00BD7E6D">
        <w:rPr>
          <w:rFonts w:ascii="Arial" w:hAnsi="Arial" w:cs="Arial"/>
          <w:sz w:val="24"/>
          <w:szCs w:val="24"/>
        </w:rPr>
        <w:t>A contratação por meio de locação de 03 (três) veículos revela-se medida</w:t>
      </w:r>
      <w:r>
        <w:rPr>
          <w:rFonts w:ascii="Arial" w:hAnsi="Arial" w:cs="Arial"/>
          <w:sz w:val="24"/>
          <w:szCs w:val="24"/>
        </w:rPr>
        <w:t xml:space="preserve"> </w:t>
      </w:r>
      <w:r w:rsidRPr="00BD7E6D">
        <w:rPr>
          <w:rFonts w:ascii="Arial" w:hAnsi="Arial" w:cs="Arial"/>
          <w:sz w:val="24"/>
          <w:szCs w:val="24"/>
        </w:rPr>
        <w:t>adequada e mais vantajosa à Administração, considerando a necessidade</w:t>
      </w:r>
      <w:r>
        <w:rPr>
          <w:rFonts w:ascii="Arial" w:hAnsi="Arial" w:cs="Arial"/>
          <w:sz w:val="24"/>
          <w:szCs w:val="24"/>
        </w:rPr>
        <w:t xml:space="preserve"> </w:t>
      </w:r>
      <w:r w:rsidRPr="00BD7E6D">
        <w:rPr>
          <w:rFonts w:ascii="Arial" w:hAnsi="Arial" w:cs="Arial"/>
          <w:sz w:val="24"/>
          <w:szCs w:val="24"/>
        </w:rPr>
        <w:t>imediata de ampliação da capacidade operacional, bem como a redução de</w:t>
      </w:r>
      <w:r>
        <w:rPr>
          <w:rFonts w:ascii="Arial" w:hAnsi="Arial" w:cs="Arial"/>
          <w:sz w:val="24"/>
          <w:szCs w:val="24"/>
        </w:rPr>
        <w:t xml:space="preserve"> </w:t>
      </w:r>
      <w:r w:rsidRPr="00BD7E6D">
        <w:rPr>
          <w:rFonts w:ascii="Arial" w:hAnsi="Arial" w:cs="Arial"/>
          <w:sz w:val="24"/>
          <w:szCs w:val="24"/>
        </w:rPr>
        <w:t>custos indiretos relacionados à manutenção corretiva, depreciação, seguros e</w:t>
      </w:r>
      <w:r>
        <w:rPr>
          <w:rFonts w:ascii="Arial" w:hAnsi="Arial" w:cs="Arial"/>
          <w:sz w:val="24"/>
          <w:szCs w:val="24"/>
        </w:rPr>
        <w:t xml:space="preserve"> </w:t>
      </w:r>
      <w:r w:rsidRPr="00BD7E6D">
        <w:rPr>
          <w:rFonts w:ascii="Arial" w:hAnsi="Arial" w:cs="Arial"/>
          <w:sz w:val="24"/>
          <w:szCs w:val="24"/>
        </w:rPr>
        <w:t>demais encargos inerentes à aquisição de frota própria.</w:t>
      </w:r>
    </w:p>
    <w:p w14:paraId="39E34885" w14:textId="191AA5B2" w:rsidR="00BD7E6D" w:rsidRPr="00BD7E6D" w:rsidRDefault="00BD7E6D" w:rsidP="00BD7E6D">
      <w:pPr>
        <w:spacing w:after="0" w:line="276" w:lineRule="auto"/>
        <w:jc w:val="both"/>
        <w:rPr>
          <w:rFonts w:ascii="Arial" w:hAnsi="Arial" w:cs="Arial"/>
          <w:sz w:val="24"/>
          <w:szCs w:val="24"/>
        </w:rPr>
      </w:pPr>
      <w:r w:rsidRPr="00BD7E6D">
        <w:rPr>
          <w:rFonts w:ascii="Arial" w:hAnsi="Arial" w:cs="Arial"/>
          <w:sz w:val="24"/>
          <w:szCs w:val="24"/>
        </w:rPr>
        <w:t>Adicionalmente, justifica-se que, dentre os veículos a serem locados, 01 (um)</w:t>
      </w:r>
      <w:r>
        <w:rPr>
          <w:rFonts w:ascii="Arial" w:hAnsi="Arial" w:cs="Arial"/>
          <w:sz w:val="24"/>
          <w:szCs w:val="24"/>
        </w:rPr>
        <w:t xml:space="preserve"> </w:t>
      </w:r>
      <w:r w:rsidRPr="00BD7E6D">
        <w:rPr>
          <w:rFonts w:ascii="Arial" w:hAnsi="Arial" w:cs="Arial"/>
          <w:sz w:val="24"/>
          <w:szCs w:val="24"/>
        </w:rPr>
        <w:t>seja do tipo utilitário com carroceria, a fim de possibilitar o transporte de</w:t>
      </w:r>
      <w:r>
        <w:rPr>
          <w:rFonts w:ascii="Arial" w:hAnsi="Arial" w:cs="Arial"/>
          <w:sz w:val="24"/>
          <w:szCs w:val="24"/>
        </w:rPr>
        <w:t xml:space="preserve"> </w:t>
      </w:r>
      <w:r w:rsidRPr="00BD7E6D">
        <w:rPr>
          <w:rFonts w:ascii="Arial" w:hAnsi="Arial" w:cs="Arial"/>
          <w:sz w:val="24"/>
          <w:szCs w:val="24"/>
        </w:rPr>
        <w:t>equipamentos, materiais diversos e móveis de pequeno porte, atendendo às</w:t>
      </w:r>
      <w:r>
        <w:rPr>
          <w:rFonts w:ascii="Arial" w:hAnsi="Arial" w:cs="Arial"/>
          <w:sz w:val="24"/>
          <w:szCs w:val="24"/>
        </w:rPr>
        <w:t xml:space="preserve"> </w:t>
      </w:r>
      <w:r w:rsidRPr="00BD7E6D">
        <w:rPr>
          <w:rFonts w:ascii="Arial" w:hAnsi="Arial" w:cs="Arial"/>
          <w:sz w:val="24"/>
          <w:szCs w:val="24"/>
        </w:rPr>
        <w:t>demandas de manutenção predial, remanejamento interno de bens e apoio</w:t>
      </w:r>
      <w:r>
        <w:rPr>
          <w:rFonts w:ascii="Arial" w:hAnsi="Arial" w:cs="Arial"/>
          <w:sz w:val="24"/>
          <w:szCs w:val="24"/>
        </w:rPr>
        <w:t xml:space="preserve"> </w:t>
      </w:r>
      <w:r w:rsidRPr="00BD7E6D">
        <w:rPr>
          <w:rFonts w:ascii="Arial" w:hAnsi="Arial" w:cs="Arial"/>
          <w:sz w:val="24"/>
          <w:szCs w:val="24"/>
        </w:rPr>
        <w:t>logístico às unidades administrativas, garantindo maior eficiência e</w:t>
      </w:r>
      <w:r>
        <w:rPr>
          <w:rFonts w:ascii="Arial" w:hAnsi="Arial" w:cs="Arial"/>
          <w:sz w:val="24"/>
          <w:szCs w:val="24"/>
        </w:rPr>
        <w:t xml:space="preserve"> </w:t>
      </w:r>
      <w:r w:rsidRPr="00BD7E6D">
        <w:rPr>
          <w:rFonts w:ascii="Arial" w:hAnsi="Arial" w:cs="Arial"/>
          <w:sz w:val="24"/>
          <w:szCs w:val="24"/>
        </w:rPr>
        <w:t>economicidade na execução dessas atividades.</w:t>
      </w:r>
    </w:p>
    <w:p w14:paraId="7C7AD64C" w14:textId="739E0598" w:rsidR="00E90D09" w:rsidRPr="00BD7E6D" w:rsidRDefault="00BD7E6D" w:rsidP="00BD7E6D">
      <w:pPr>
        <w:spacing w:after="0" w:line="276" w:lineRule="auto"/>
        <w:jc w:val="both"/>
        <w:rPr>
          <w:rFonts w:ascii="Arial" w:hAnsi="Arial" w:cs="Arial"/>
          <w:sz w:val="24"/>
          <w:szCs w:val="24"/>
        </w:rPr>
      </w:pPr>
      <w:r w:rsidRPr="00BD7E6D">
        <w:rPr>
          <w:rFonts w:ascii="Arial" w:hAnsi="Arial" w:cs="Arial"/>
          <w:sz w:val="24"/>
          <w:szCs w:val="24"/>
        </w:rPr>
        <w:t>Dessa forma, resta evidenciada a necessidade da contratação, visando</w:t>
      </w:r>
      <w:r>
        <w:rPr>
          <w:rFonts w:ascii="Arial" w:hAnsi="Arial" w:cs="Arial"/>
          <w:sz w:val="24"/>
          <w:szCs w:val="24"/>
        </w:rPr>
        <w:t xml:space="preserve"> </w:t>
      </w:r>
      <w:r w:rsidRPr="00BD7E6D">
        <w:rPr>
          <w:rFonts w:ascii="Arial" w:hAnsi="Arial" w:cs="Arial"/>
          <w:sz w:val="24"/>
          <w:szCs w:val="24"/>
        </w:rPr>
        <w:t>assegurar a continuidade, regularidade e eficiência dos serviços públicos</w:t>
      </w:r>
      <w:r>
        <w:rPr>
          <w:rFonts w:ascii="Arial" w:hAnsi="Arial" w:cs="Arial"/>
          <w:sz w:val="24"/>
          <w:szCs w:val="24"/>
        </w:rPr>
        <w:t xml:space="preserve"> </w:t>
      </w:r>
      <w:r w:rsidRPr="00BD7E6D">
        <w:rPr>
          <w:rFonts w:ascii="Arial" w:hAnsi="Arial" w:cs="Arial"/>
          <w:sz w:val="24"/>
          <w:szCs w:val="24"/>
        </w:rPr>
        <w:t>prestados por esta Secretaria, em consonância com os princípios da</w:t>
      </w:r>
      <w:r>
        <w:rPr>
          <w:rFonts w:ascii="Arial" w:hAnsi="Arial" w:cs="Arial"/>
          <w:sz w:val="24"/>
          <w:szCs w:val="24"/>
        </w:rPr>
        <w:t xml:space="preserve"> </w:t>
      </w:r>
      <w:r w:rsidRPr="00BD7E6D">
        <w:rPr>
          <w:rFonts w:ascii="Arial" w:hAnsi="Arial" w:cs="Arial"/>
          <w:sz w:val="24"/>
          <w:szCs w:val="24"/>
        </w:rPr>
        <w:t>legalidade, eficiência, economicidade e interesse público.</w:t>
      </w:r>
    </w:p>
    <w:p w14:paraId="2065496C" w14:textId="77777777" w:rsidR="00E90D09" w:rsidRPr="00BD7E6D" w:rsidRDefault="00E90D09" w:rsidP="00E90D09">
      <w:pPr>
        <w:spacing w:after="0" w:line="276" w:lineRule="auto"/>
        <w:jc w:val="both"/>
        <w:rPr>
          <w:rFonts w:ascii="Arial" w:hAnsi="Arial" w:cs="Arial"/>
          <w:sz w:val="24"/>
          <w:szCs w:val="24"/>
        </w:rPr>
      </w:pPr>
    </w:p>
    <w:p w14:paraId="5F0D99D9" w14:textId="71224B71" w:rsidR="00E90D09" w:rsidRPr="00E90D09" w:rsidRDefault="00E90D09" w:rsidP="00E90D09">
      <w:pPr>
        <w:spacing w:after="0" w:line="276" w:lineRule="auto"/>
        <w:jc w:val="both"/>
        <w:rPr>
          <w:rFonts w:ascii="Arial" w:hAnsi="Arial" w:cs="Arial"/>
          <w:b/>
          <w:bCs/>
          <w:sz w:val="24"/>
          <w:szCs w:val="24"/>
        </w:rPr>
      </w:pPr>
      <w:r>
        <w:rPr>
          <w:rFonts w:ascii="Arial" w:hAnsi="Arial" w:cs="Arial"/>
          <w:b/>
          <w:bCs/>
          <w:sz w:val="24"/>
          <w:szCs w:val="24"/>
        </w:rPr>
        <w:t>SECULTUR</w:t>
      </w:r>
    </w:p>
    <w:p w14:paraId="2EC5A091" w14:textId="6393EFAA" w:rsidR="00E90D09" w:rsidRDefault="002461C9">
      <w:pPr>
        <w:spacing w:line="276" w:lineRule="auto"/>
        <w:jc w:val="both"/>
      </w:pPr>
      <w:r w:rsidRPr="002461C9">
        <w:rPr>
          <w:rFonts w:ascii="Arial" w:hAnsi="Arial" w:cs="Arial"/>
          <w:sz w:val="24"/>
          <w:szCs w:val="24"/>
        </w:rPr>
        <w:t>A SECRETARIA de CULTURA E TURISMO necessita de um meio de condução para realização de suas atividades cotidianas, bem como rotinas operacionais e administrativas. Atualmente, A SECULTUR tem um déficit significativo de veículos adequados para atender às demandas crescentes das atividades desempenhadas, tendo apenas um veículo utilitário (VAN), que serve apenas como posto de informações, e outros dois que um se encontra emprestado para a Secretaria de Inclusão e outro utilitário parado para reparos. Dessa forma para atender os diversos espaços e praças do município, sendo assim os veículos serão utilizados para deslocar servidores públicos em atividades relacionadas ao trabalho, eventos institucionais, culturais e turísticos para transporte de equipamentos e materiais necessários para continuidade dos projetos e eventos do município</w:t>
      </w:r>
      <w:r w:rsidRPr="002461C9">
        <w:t>.</w:t>
      </w:r>
    </w:p>
    <w:p w14:paraId="03BA26CF" w14:textId="77777777" w:rsidR="002461C9" w:rsidRDefault="002461C9">
      <w:pPr>
        <w:spacing w:line="276" w:lineRule="auto"/>
        <w:jc w:val="both"/>
      </w:pPr>
    </w:p>
    <w:p w14:paraId="26722E2C" w14:textId="5F934AC1" w:rsidR="00E90D09" w:rsidRDefault="00E90D09" w:rsidP="00C64FB4">
      <w:pPr>
        <w:spacing w:after="0" w:line="276" w:lineRule="auto"/>
        <w:jc w:val="both"/>
        <w:rPr>
          <w:rFonts w:ascii="Arial" w:hAnsi="Arial" w:cs="Arial"/>
          <w:b/>
          <w:bCs/>
          <w:sz w:val="24"/>
          <w:szCs w:val="24"/>
        </w:rPr>
      </w:pPr>
      <w:r w:rsidRPr="00E90D09">
        <w:rPr>
          <w:rFonts w:ascii="Arial" w:hAnsi="Arial" w:cs="Arial"/>
          <w:b/>
          <w:bCs/>
          <w:sz w:val="24"/>
          <w:szCs w:val="24"/>
        </w:rPr>
        <w:t>SEMSA</w:t>
      </w:r>
    </w:p>
    <w:p w14:paraId="1DB30BB1" w14:textId="70ECFF4A" w:rsidR="00C64FB4" w:rsidRPr="00C64FB4" w:rsidRDefault="00C64FB4" w:rsidP="00C64FB4">
      <w:pPr>
        <w:spacing w:after="0" w:line="276" w:lineRule="auto"/>
        <w:jc w:val="both"/>
        <w:rPr>
          <w:rFonts w:ascii="Arial" w:hAnsi="Arial" w:cs="Arial"/>
          <w:sz w:val="24"/>
          <w:szCs w:val="24"/>
        </w:rPr>
      </w:pPr>
      <w:r w:rsidRPr="00C64FB4">
        <w:rPr>
          <w:rFonts w:ascii="Arial" w:hAnsi="Arial" w:cs="Arial"/>
          <w:sz w:val="24"/>
          <w:szCs w:val="24"/>
        </w:rPr>
        <w:t>A Secretaria Municipal de Saúde necessita de veículo tipo SUV executivo, com</w:t>
      </w:r>
      <w:r>
        <w:rPr>
          <w:rFonts w:ascii="Arial" w:hAnsi="Arial" w:cs="Arial"/>
          <w:sz w:val="24"/>
          <w:szCs w:val="24"/>
        </w:rPr>
        <w:t xml:space="preserve"> </w:t>
      </w:r>
      <w:r w:rsidRPr="00C64FB4">
        <w:rPr>
          <w:rFonts w:ascii="Arial" w:hAnsi="Arial" w:cs="Arial"/>
          <w:sz w:val="24"/>
          <w:szCs w:val="24"/>
        </w:rPr>
        <w:t>quilometragem livre e sem disponibilização de motorista, para a realização de suas atividades</w:t>
      </w:r>
      <w:r>
        <w:rPr>
          <w:rFonts w:ascii="Arial" w:hAnsi="Arial" w:cs="Arial"/>
          <w:sz w:val="24"/>
          <w:szCs w:val="24"/>
        </w:rPr>
        <w:t xml:space="preserve"> </w:t>
      </w:r>
      <w:r w:rsidRPr="00C64FB4">
        <w:rPr>
          <w:rFonts w:ascii="Arial" w:hAnsi="Arial" w:cs="Arial"/>
          <w:sz w:val="24"/>
          <w:szCs w:val="24"/>
        </w:rPr>
        <w:t>administrativas, técnicas e institucionais.</w:t>
      </w:r>
    </w:p>
    <w:p w14:paraId="78D45911" w14:textId="77777777" w:rsidR="00C64FB4" w:rsidRPr="00C64FB4" w:rsidRDefault="00C64FB4" w:rsidP="00C64FB4">
      <w:pPr>
        <w:spacing w:after="0" w:line="276" w:lineRule="auto"/>
        <w:jc w:val="both"/>
        <w:rPr>
          <w:rFonts w:ascii="Arial" w:hAnsi="Arial" w:cs="Arial"/>
          <w:sz w:val="24"/>
          <w:szCs w:val="24"/>
        </w:rPr>
      </w:pPr>
      <w:r w:rsidRPr="00C64FB4">
        <w:rPr>
          <w:rFonts w:ascii="Arial" w:hAnsi="Arial" w:cs="Arial"/>
          <w:sz w:val="24"/>
          <w:szCs w:val="24"/>
        </w:rPr>
        <w:t>Atualmente, a Secretaria enfrenta déficit de veículos adequados para atender às</w:t>
      </w:r>
    </w:p>
    <w:p w14:paraId="63DFBC17" w14:textId="72C15C62" w:rsidR="00C64FB4" w:rsidRPr="00C64FB4" w:rsidRDefault="00C64FB4" w:rsidP="00C64FB4">
      <w:pPr>
        <w:spacing w:after="0" w:line="276" w:lineRule="auto"/>
        <w:jc w:val="both"/>
        <w:rPr>
          <w:rFonts w:ascii="Arial" w:hAnsi="Arial" w:cs="Arial"/>
          <w:sz w:val="24"/>
          <w:szCs w:val="24"/>
        </w:rPr>
      </w:pPr>
      <w:r w:rsidRPr="00C64FB4">
        <w:rPr>
          <w:rFonts w:ascii="Arial" w:hAnsi="Arial" w:cs="Arial"/>
          <w:sz w:val="24"/>
          <w:szCs w:val="24"/>
        </w:rPr>
        <w:t>demandas crescentes relacionadas à gestão da saúde pública, especialmente no que se refere</w:t>
      </w:r>
      <w:r>
        <w:rPr>
          <w:rFonts w:ascii="Arial" w:hAnsi="Arial" w:cs="Arial"/>
          <w:sz w:val="24"/>
          <w:szCs w:val="24"/>
        </w:rPr>
        <w:t xml:space="preserve"> </w:t>
      </w:r>
      <w:r w:rsidRPr="00C64FB4">
        <w:rPr>
          <w:rFonts w:ascii="Arial" w:hAnsi="Arial" w:cs="Arial"/>
          <w:sz w:val="24"/>
          <w:szCs w:val="24"/>
        </w:rPr>
        <w:t>ao deslocamento de servidores para reuniões técnicas, visitas institucionais, capacitações,</w:t>
      </w:r>
      <w:r>
        <w:rPr>
          <w:rFonts w:ascii="Arial" w:hAnsi="Arial" w:cs="Arial"/>
          <w:sz w:val="24"/>
          <w:szCs w:val="24"/>
        </w:rPr>
        <w:t xml:space="preserve"> </w:t>
      </w:r>
      <w:r w:rsidRPr="00C64FB4">
        <w:rPr>
          <w:rFonts w:ascii="Arial" w:hAnsi="Arial" w:cs="Arial"/>
          <w:sz w:val="24"/>
          <w:szCs w:val="24"/>
        </w:rPr>
        <w:t>acompanhamento de serviços terceirizados, fiscalização de contratos, articulações regionais e</w:t>
      </w:r>
      <w:r>
        <w:rPr>
          <w:rFonts w:ascii="Arial" w:hAnsi="Arial" w:cs="Arial"/>
          <w:sz w:val="24"/>
          <w:szCs w:val="24"/>
        </w:rPr>
        <w:t xml:space="preserve"> </w:t>
      </w:r>
      <w:r w:rsidRPr="00C64FB4">
        <w:rPr>
          <w:rFonts w:ascii="Arial" w:hAnsi="Arial" w:cs="Arial"/>
          <w:sz w:val="24"/>
          <w:szCs w:val="24"/>
        </w:rPr>
        <w:t>demais compromissos oficiais.</w:t>
      </w:r>
    </w:p>
    <w:p w14:paraId="2E5E23AC" w14:textId="368AB579" w:rsidR="00C64FB4" w:rsidRPr="00C64FB4" w:rsidRDefault="00C64FB4" w:rsidP="00C64FB4">
      <w:pPr>
        <w:spacing w:after="0" w:line="276" w:lineRule="auto"/>
        <w:jc w:val="both"/>
        <w:rPr>
          <w:rFonts w:ascii="Arial" w:hAnsi="Arial" w:cs="Arial"/>
          <w:sz w:val="24"/>
          <w:szCs w:val="24"/>
        </w:rPr>
      </w:pPr>
      <w:r w:rsidRPr="00C64FB4">
        <w:rPr>
          <w:rFonts w:ascii="Arial" w:hAnsi="Arial" w:cs="Arial"/>
          <w:sz w:val="24"/>
          <w:szCs w:val="24"/>
        </w:rPr>
        <w:t>A disponibilização de veículo com quilometragem livre mostra-se essencial para</w:t>
      </w:r>
      <w:r>
        <w:rPr>
          <w:rFonts w:ascii="Arial" w:hAnsi="Arial" w:cs="Arial"/>
          <w:sz w:val="24"/>
          <w:szCs w:val="24"/>
        </w:rPr>
        <w:t xml:space="preserve"> </w:t>
      </w:r>
      <w:r w:rsidRPr="00C64FB4">
        <w:rPr>
          <w:rFonts w:ascii="Arial" w:hAnsi="Arial" w:cs="Arial"/>
          <w:sz w:val="24"/>
          <w:szCs w:val="24"/>
        </w:rPr>
        <w:t>garantir flexibilidade, eficiência e continuidade dos serviços, considerando que os</w:t>
      </w:r>
      <w:r>
        <w:rPr>
          <w:rFonts w:ascii="Arial" w:hAnsi="Arial" w:cs="Arial"/>
          <w:sz w:val="24"/>
          <w:szCs w:val="24"/>
        </w:rPr>
        <w:t xml:space="preserve"> </w:t>
      </w:r>
      <w:r w:rsidRPr="00C64FB4">
        <w:rPr>
          <w:rFonts w:ascii="Arial" w:hAnsi="Arial" w:cs="Arial"/>
          <w:sz w:val="24"/>
          <w:szCs w:val="24"/>
        </w:rPr>
        <w:t xml:space="preserve">deslocamentos </w:t>
      </w:r>
      <w:r w:rsidRPr="00C64FB4">
        <w:rPr>
          <w:rFonts w:ascii="Arial" w:hAnsi="Arial" w:cs="Arial"/>
          <w:sz w:val="24"/>
          <w:szCs w:val="24"/>
        </w:rPr>
        <w:lastRenderedPageBreak/>
        <w:t>ocorrem de forma frequente, tanto no âmbito municipal quanto intermunicipal,</w:t>
      </w:r>
      <w:r>
        <w:rPr>
          <w:rFonts w:ascii="Arial" w:hAnsi="Arial" w:cs="Arial"/>
          <w:sz w:val="24"/>
          <w:szCs w:val="24"/>
        </w:rPr>
        <w:t xml:space="preserve"> </w:t>
      </w:r>
      <w:r w:rsidRPr="00C64FB4">
        <w:rPr>
          <w:rFonts w:ascii="Arial" w:hAnsi="Arial" w:cs="Arial"/>
          <w:sz w:val="24"/>
          <w:szCs w:val="24"/>
        </w:rPr>
        <w:t>não sendo possível prever com exatidão a quantidade mensal de quilômetros a serem</w:t>
      </w:r>
      <w:r>
        <w:rPr>
          <w:rFonts w:ascii="Arial" w:hAnsi="Arial" w:cs="Arial"/>
          <w:sz w:val="24"/>
          <w:szCs w:val="24"/>
        </w:rPr>
        <w:t xml:space="preserve"> </w:t>
      </w:r>
      <w:r w:rsidRPr="00C64FB4">
        <w:rPr>
          <w:rFonts w:ascii="Arial" w:hAnsi="Arial" w:cs="Arial"/>
          <w:sz w:val="24"/>
          <w:szCs w:val="24"/>
        </w:rPr>
        <w:t>percorridos.</w:t>
      </w:r>
    </w:p>
    <w:p w14:paraId="6C8B38E6" w14:textId="77777777" w:rsidR="00C64FB4" w:rsidRPr="00C64FB4" w:rsidRDefault="00C64FB4" w:rsidP="00C64FB4">
      <w:pPr>
        <w:spacing w:after="0" w:line="276" w:lineRule="auto"/>
        <w:jc w:val="both"/>
        <w:rPr>
          <w:rFonts w:ascii="Arial" w:hAnsi="Arial" w:cs="Arial"/>
          <w:sz w:val="24"/>
          <w:szCs w:val="24"/>
        </w:rPr>
      </w:pPr>
      <w:r w:rsidRPr="00C64FB4">
        <w:rPr>
          <w:rFonts w:ascii="Arial" w:hAnsi="Arial" w:cs="Arial"/>
          <w:sz w:val="24"/>
          <w:szCs w:val="24"/>
        </w:rPr>
        <w:t>Ressalta-se que o veículo será utilizado exclusivamente para atividades institucionais,</w:t>
      </w:r>
    </w:p>
    <w:p w14:paraId="3412D155" w14:textId="77777777" w:rsidR="00C64FB4" w:rsidRPr="00C64FB4" w:rsidRDefault="00C64FB4" w:rsidP="008B7338">
      <w:pPr>
        <w:spacing w:after="0" w:line="276" w:lineRule="auto"/>
        <w:jc w:val="both"/>
        <w:rPr>
          <w:rFonts w:ascii="Arial" w:hAnsi="Arial" w:cs="Arial"/>
          <w:sz w:val="24"/>
          <w:szCs w:val="24"/>
        </w:rPr>
      </w:pPr>
      <w:r w:rsidRPr="00C64FB4">
        <w:rPr>
          <w:rFonts w:ascii="Arial" w:hAnsi="Arial" w:cs="Arial"/>
          <w:sz w:val="24"/>
          <w:szCs w:val="24"/>
        </w:rPr>
        <w:t>transporte de servidores públicos no exercício de suas funções e para atender às rotinas</w:t>
      </w:r>
    </w:p>
    <w:p w14:paraId="738095E5" w14:textId="2DD6E646" w:rsidR="00C64FB4" w:rsidRPr="00C64FB4" w:rsidRDefault="00C64FB4" w:rsidP="00C64FB4">
      <w:pPr>
        <w:spacing w:after="0" w:line="276" w:lineRule="auto"/>
        <w:jc w:val="both"/>
        <w:rPr>
          <w:rFonts w:ascii="Arial" w:hAnsi="Arial" w:cs="Arial"/>
          <w:sz w:val="24"/>
          <w:szCs w:val="24"/>
        </w:rPr>
      </w:pPr>
      <w:r w:rsidRPr="00C64FB4">
        <w:rPr>
          <w:rFonts w:ascii="Arial" w:hAnsi="Arial" w:cs="Arial"/>
          <w:sz w:val="24"/>
          <w:szCs w:val="24"/>
        </w:rPr>
        <w:t>operacionais e administrativas da Secretaria, contribuindo para a melhoria da gestão e para a</w:t>
      </w:r>
      <w:r>
        <w:rPr>
          <w:rFonts w:ascii="Arial" w:hAnsi="Arial" w:cs="Arial"/>
          <w:sz w:val="24"/>
          <w:szCs w:val="24"/>
        </w:rPr>
        <w:t xml:space="preserve"> </w:t>
      </w:r>
      <w:r w:rsidRPr="00C64FB4">
        <w:rPr>
          <w:rFonts w:ascii="Arial" w:hAnsi="Arial" w:cs="Arial"/>
          <w:sz w:val="24"/>
          <w:szCs w:val="24"/>
        </w:rPr>
        <w:t>adequada execução das políticas públicas de saúde e que será a primeira locação desse</w:t>
      </w:r>
    </w:p>
    <w:p w14:paraId="27036EA6" w14:textId="58D856C7" w:rsidR="00C64FB4" w:rsidRPr="00C64FB4" w:rsidRDefault="00C64FB4" w:rsidP="00C64FB4">
      <w:pPr>
        <w:spacing w:after="0" w:line="276" w:lineRule="auto"/>
        <w:jc w:val="both"/>
        <w:rPr>
          <w:rFonts w:ascii="Arial" w:hAnsi="Arial" w:cs="Arial"/>
          <w:sz w:val="24"/>
          <w:szCs w:val="24"/>
        </w:rPr>
      </w:pPr>
      <w:r w:rsidRPr="00C64FB4">
        <w:rPr>
          <w:rFonts w:ascii="Arial" w:hAnsi="Arial" w:cs="Arial"/>
          <w:sz w:val="24"/>
          <w:szCs w:val="24"/>
        </w:rPr>
        <w:t>modelo de veículo, de modo que não há histórico de contratações anteriores</w:t>
      </w:r>
      <w:r>
        <w:rPr>
          <w:rFonts w:ascii="Arial" w:hAnsi="Arial" w:cs="Arial"/>
          <w:sz w:val="24"/>
          <w:szCs w:val="24"/>
        </w:rPr>
        <w:t>.</w:t>
      </w:r>
    </w:p>
    <w:p w14:paraId="05B08114" w14:textId="78A1F46C" w:rsidR="00C64FB4" w:rsidRPr="00C64FB4" w:rsidRDefault="00C64FB4" w:rsidP="00C64FB4">
      <w:pPr>
        <w:spacing w:after="0" w:line="276" w:lineRule="auto"/>
        <w:jc w:val="both"/>
        <w:rPr>
          <w:rFonts w:ascii="Arial" w:hAnsi="Arial" w:cs="Arial"/>
          <w:sz w:val="24"/>
          <w:szCs w:val="24"/>
        </w:rPr>
      </w:pPr>
      <w:r w:rsidRPr="00C64FB4">
        <w:rPr>
          <w:rFonts w:ascii="Arial" w:hAnsi="Arial" w:cs="Arial"/>
          <w:sz w:val="24"/>
          <w:szCs w:val="24"/>
        </w:rPr>
        <w:t>Desde já agradeço a atenção dispensada ao assunto, e coloco-me a disposição para</w:t>
      </w:r>
      <w:r>
        <w:rPr>
          <w:rFonts w:ascii="Arial" w:hAnsi="Arial" w:cs="Arial"/>
          <w:sz w:val="24"/>
          <w:szCs w:val="24"/>
        </w:rPr>
        <w:t xml:space="preserve"> </w:t>
      </w:r>
      <w:r w:rsidRPr="00C64FB4">
        <w:rPr>
          <w:rFonts w:ascii="Arial" w:hAnsi="Arial" w:cs="Arial"/>
          <w:sz w:val="24"/>
          <w:szCs w:val="24"/>
        </w:rPr>
        <w:t>sanar quaisquer dúvidas que possam surgir</w:t>
      </w:r>
      <w:r>
        <w:rPr>
          <w:rFonts w:ascii="Arial" w:hAnsi="Arial" w:cs="Arial"/>
          <w:sz w:val="24"/>
          <w:szCs w:val="24"/>
        </w:rPr>
        <w:t>.</w:t>
      </w:r>
    </w:p>
    <w:p w14:paraId="7DFDCF43" w14:textId="77777777" w:rsidR="00E90D09" w:rsidRDefault="00E90D09" w:rsidP="008B7338">
      <w:pPr>
        <w:spacing w:after="0" w:line="276" w:lineRule="auto"/>
        <w:jc w:val="both"/>
        <w:rPr>
          <w:rFonts w:ascii="Arial" w:hAnsi="Arial" w:cs="Arial"/>
          <w:b/>
          <w:bCs/>
          <w:sz w:val="24"/>
          <w:szCs w:val="24"/>
        </w:rPr>
      </w:pPr>
    </w:p>
    <w:p w14:paraId="1C4D984C" w14:textId="63346A20" w:rsidR="00E90D09" w:rsidRDefault="00E90D09" w:rsidP="008B7338">
      <w:pPr>
        <w:spacing w:after="0" w:line="276" w:lineRule="auto"/>
        <w:jc w:val="both"/>
        <w:rPr>
          <w:rFonts w:ascii="Arial" w:hAnsi="Arial" w:cs="Arial"/>
          <w:b/>
          <w:bCs/>
          <w:sz w:val="24"/>
          <w:szCs w:val="24"/>
        </w:rPr>
      </w:pPr>
      <w:r>
        <w:rPr>
          <w:rFonts w:ascii="Arial" w:hAnsi="Arial" w:cs="Arial"/>
          <w:b/>
          <w:bCs/>
          <w:sz w:val="24"/>
          <w:szCs w:val="24"/>
        </w:rPr>
        <w:t>SEMDIR</w:t>
      </w:r>
    </w:p>
    <w:p w14:paraId="6D719143" w14:textId="33678935"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A presente justificativa técnica tem por finalidade demonstrar a necessidade de</w:t>
      </w:r>
      <w:r>
        <w:rPr>
          <w:rFonts w:ascii="Arial" w:hAnsi="Arial" w:cs="Arial"/>
          <w:sz w:val="24"/>
          <w:szCs w:val="24"/>
        </w:rPr>
        <w:t xml:space="preserve"> </w:t>
      </w:r>
      <w:r w:rsidRPr="005D5A95">
        <w:rPr>
          <w:rFonts w:ascii="Arial" w:hAnsi="Arial" w:cs="Arial"/>
          <w:sz w:val="24"/>
          <w:szCs w:val="24"/>
        </w:rPr>
        <w:t>ampliação da locação de veículos utilizados pela Secretaria Municipal responsável pela</w:t>
      </w:r>
      <w:r>
        <w:rPr>
          <w:rFonts w:ascii="Arial" w:hAnsi="Arial" w:cs="Arial"/>
          <w:sz w:val="24"/>
          <w:szCs w:val="24"/>
        </w:rPr>
        <w:t xml:space="preserve"> </w:t>
      </w:r>
      <w:r w:rsidRPr="005D5A95">
        <w:rPr>
          <w:rFonts w:ascii="Arial" w:hAnsi="Arial" w:cs="Arial"/>
          <w:sz w:val="24"/>
          <w:szCs w:val="24"/>
        </w:rPr>
        <w:t>Política de Assistência Social, passando de 5 (cinco) para 16 (dezesseis) veículos, a fim de</w:t>
      </w:r>
      <w:r>
        <w:rPr>
          <w:rFonts w:ascii="Arial" w:hAnsi="Arial" w:cs="Arial"/>
          <w:sz w:val="24"/>
          <w:szCs w:val="24"/>
        </w:rPr>
        <w:t xml:space="preserve"> </w:t>
      </w:r>
      <w:r w:rsidRPr="005D5A95">
        <w:rPr>
          <w:rFonts w:ascii="Arial" w:hAnsi="Arial" w:cs="Arial"/>
          <w:sz w:val="24"/>
          <w:szCs w:val="24"/>
        </w:rPr>
        <w:t>garantir condições adequadas para a execução das atividades desenvolvidas pelos serviços</w:t>
      </w:r>
      <w:r>
        <w:rPr>
          <w:rFonts w:ascii="Arial" w:hAnsi="Arial" w:cs="Arial"/>
          <w:sz w:val="24"/>
          <w:szCs w:val="24"/>
        </w:rPr>
        <w:t xml:space="preserve"> </w:t>
      </w:r>
      <w:r w:rsidRPr="005D5A95">
        <w:rPr>
          <w:rFonts w:ascii="Arial" w:hAnsi="Arial" w:cs="Arial"/>
          <w:sz w:val="24"/>
          <w:szCs w:val="24"/>
        </w:rPr>
        <w:t>socioassistenciais no município.</w:t>
      </w:r>
    </w:p>
    <w:p w14:paraId="38DEA868"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Atualmente, a frota disponível não corresponde à demanda existente, considerando a</w:t>
      </w:r>
    </w:p>
    <w:p w14:paraId="50EF7B5E" w14:textId="77777777" w:rsidR="005D5A95" w:rsidRPr="005D5A95" w:rsidRDefault="005D5A95" w:rsidP="008B7338">
      <w:pPr>
        <w:spacing w:after="0" w:line="276" w:lineRule="auto"/>
        <w:jc w:val="both"/>
        <w:rPr>
          <w:rFonts w:ascii="Arial" w:hAnsi="Arial" w:cs="Arial"/>
          <w:sz w:val="24"/>
          <w:szCs w:val="24"/>
        </w:rPr>
      </w:pPr>
      <w:r w:rsidRPr="005D5A95">
        <w:rPr>
          <w:rFonts w:ascii="Arial" w:hAnsi="Arial" w:cs="Arial"/>
          <w:sz w:val="24"/>
          <w:szCs w:val="24"/>
        </w:rPr>
        <w:t>quantidade de serviços, equipes e atividades externas que necessitam de deslocamento</w:t>
      </w:r>
    </w:p>
    <w:p w14:paraId="0E5C99F8"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frequente para a realização de atendimentos, visitas domiciliares, acompanhamentos e</w:t>
      </w:r>
    </w:p>
    <w:p w14:paraId="118B8A40"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articulações com a rede de proteção social.</w:t>
      </w:r>
    </w:p>
    <w:p w14:paraId="314373D8"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Ressalta-se, ainda, que os veículos atualmente disponíveis apresentam desgaste</w:t>
      </w:r>
    </w:p>
    <w:p w14:paraId="03C000F6"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decorrente do uso contínuo, necessitando de manutenções frequentes, muitas vezes</w:t>
      </w:r>
    </w:p>
    <w:p w14:paraId="77F18886"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mensalmente, o que gera custos adicionais ao município, além de ocasionar períodos de</w:t>
      </w:r>
    </w:p>
    <w:p w14:paraId="080F6E80"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indisponibilidade dos veículos, comprometendo o planejamento e a execução das atividades</w:t>
      </w:r>
    </w:p>
    <w:p w14:paraId="530ED4AE"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das equipes técnicas.</w:t>
      </w:r>
    </w:p>
    <w:p w14:paraId="7B01E92E"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Outro ponto relevante é que, devido à limitação da frota atual, os veículos conseguem</w:t>
      </w:r>
    </w:p>
    <w:p w14:paraId="3822FAA3" w14:textId="19259844"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atender, em muitos casos, apenas uma vez por semana cada equipamento socioassistencial, o</w:t>
      </w:r>
      <w:r>
        <w:rPr>
          <w:rFonts w:ascii="Arial" w:hAnsi="Arial" w:cs="Arial"/>
          <w:sz w:val="24"/>
          <w:szCs w:val="24"/>
        </w:rPr>
        <w:t xml:space="preserve"> </w:t>
      </w:r>
      <w:r w:rsidRPr="005D5A95">
        <w:rPr>
          <w:rFonts w:ascii="Arial" w:hAnsi="Arial" w:cs="Arial"/>
          <w:sz w:val="24"/>
          <w:szCs w:val="24"/>
        </w:rPr>
        <w:t>que é insuficiente diante da complexidade e da continuidade dos atendimentos necessários.</w:t>
      </w:r>
    </w:p>
    <w:p w14:paraId="69D3AB6C"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Tal limitação dificulta a realização de visitas domiciliares regulares, ações de busca ativa,</w:t>
      </w:r>
      <w:r>
        <w:rPr>
          <w:rFonts w:ascii="Arial" w:hAnsi="Arial" w:cs="Arial"/>
          <w:sz w:val="24"/>
          <w:szCs w:val="24"/>
        </w:rPr>
        <w:t xml:space="preserve"> </w:t>
      </w:r>
      <w:r w:rsidRPr="005D5A95">
        <w:rPr>
          <w:rFonts w:ascii="Arial" w:hAnsi="Arial" w:cs="Arial"/>
          <w:sz w:val="24"/>
          <w:szCs w:val="24"/>
        </w:rPr>
        <w:t>acompanhamentos familiares e demais atividades externas fundamentais para a efetividade</w:t>
      </w:r>
    </w:p>
    <w:p w14:paraId="78644AFD"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dos serviços.</w:t>
      </w:r>
    </w:p>
    <w:p w14:paraId="3A9DB64F"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No âmbito da Proteção Social Básica, o município conta com 6 (seis) Centros de</w:t>
      </w:r>
    </w:p>
    <w:p w14:paraId="4F67CBD7"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Referência de Assistência Social (CRAS), os quais demandam disponibilidade diária de</w:t>
      </w:r>
    </w:p>
    <w:p w14:paraId="3992CCFF" w14:textId="1F98ADD0"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veículos para a realização de visitas domiciliares, acompanhamento familiar e monitoramento</w:t>
      </w:r>
      <w:r>
        <w:rPr>
          <w:rFonts w:ascii="Arial" w:hAnsi="Arial" w:cs="Arial"/>
          <w:sz w:val="24"/>
          <w:szCs w:val="24"/>
        </w:rPr>
        <w:t xml:space="preserve"> </w:t>
      </w:r>
      <w:r w:rsidRPr="005D5A95">
        <w:rPr>
          <w:rFonts w:ascii="Arial" w:hAnsi="Arial" w:cs="Arial"/>
          <w:sz w:val="24"/>
          <w:szCs w:val="24"/>
        </w:rPr>
        <w:t>das condicionalidades do Programa Bolsa Família, atividades fundamentais para o</w:t>
      </w:r>
      <w:r>
        <w:rPr>
          <w:rFonts w:ascii="Arial" w:hAnsi="Arial" w:cs="Arial"/>
          <w:sz w:val="24"/>
          <w:szCs w:val="24"/>
        </w:rPr>
        <w:t xml:space="preserve"> </w:t>
      </w:r>
      <w:r w:rsidRPr="005D5A95">
        <w:rPr>
          <w:rFonts w:ascii="Arial" w:hAnsi="Arial" w:cs="Arial"/>
          <w:sz w:val="24"/>
          <w:szCs w:val="24"/>
        </w:rPr>
        <w:t>acompanhamento sistemático das famílias em situação de vulnerabilidade social.</w:t>
      </w:r>
    </w:p>
    <w:p w14:paraId="0CF55CF3" w14:textId="7189E1E9"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No que se refere à Proteção Social Especial de Média Complexidade, os serviços</w:t>
      </w:r>
      <w:r>
        <w:rPr>
          <w:rFonts w:ascii="Arial" w:hAnsi="Arial" w:cs="Arial"/>
          <w:sz w:val="24"/>
          <w:szCs w:val="24"/>
        </w:rPr>
        <w:t xml:space="preserve"> </w:t>
      </w:r>
      <w:r w:rsidRPr="005D5A95">
        <w:rPr>
          <w:rFonts w:ascii="Arial" w:hAnsi="Arial" w:cs="Arial"/>
          <w:sz w:val="24"/>
          <w:szCs w:val="24"/>
        </w:rPr>
        <w:t>desenvolvidos exigem deslocamentos frequentes para acompanhamento de casos relacionados</w:t>
      </w:r>
      <w:r>
        <w:rPr>
          <w:rFonts w:ascii="Arial" w:hAnsi="Arial" w:cs="Arial"/>
          <w:sz w:val="24"/>
          <w:szCs w:val="24"/>
        </w:rPr>
        <w:t xml:space="preserve"> </w:t>
      </w:r>
      <w:r w:rsidRPr="005D5A95">
        <w:rPr>
          <w:rFonts w:ascii="Arial" w:hAnsi="Arial" w:cs="Arial"/>
          <w:sz w:val="24"/>
          <w:szCs w:val="24"/>
        </w:rPr>
        <w:t>à violação de direitos, especialmente em situações de violência contra crianças, mulheres e</w:t>
      </w:r>
      <w:r>
        <w:rPr>
          <w:rFonts w:ascii="Arial" w:hAnsi="Arial" w:cs="Arial"/>
          <w:sz w:val="24"/>
          <w:szCs w:val="24"/>
        </w:rPr>
        <w:t xml:space="preserve"> </w:t>
      </w:r>
      <w:r w:rsidRPr="005D5A95">
        <w:rPr>
          <w:rFonts w:ascii="Arial" w:hAnsi="Arial" w:cs="Arial"/>
          <w:sz w:val="24"/>
          <w:szCs w:val="24"/>
        </w:rPr>
        <w:t>pessoas idosas, sendo necessárias visitas domiciliares periódicas e atendimentos externos</w:t>
      </w:r>
      <w:r>
        <w:rPr>
          <w:rFonts w:ascii="Arial" w:hAnsi="Arial" w:cs="Arial"/>
          <w:sz w:val="24"/>
          <w:szCs w:val="24"/>
        </w:rPr>
        <w:t xml:space="preserve"> </w:t>
      </w:r>
      <w:r w:rsidRPr="005D5A95">
        <w:rPr>
          <w:rFonts w:ascii="Arial" w:hAnsi="Arial" w:cs="Arial"/>
          <w:sz w:val="24"/>
          <w:szCs w:val="24"/>
        </w:rPr>
        <w:t>realizados ao longo da semana, além da articulação constante com os demais órgãos da rede</w:t>
      </w:r>
      <w:r>
        <w:rPr>
          <w:rFonts w:ascii="Arial" w:hAnsi="Arial" w:cs="Arial"/>
          <w:sz w:val="24"/>
          <w:szCs w:val="24"/>
        </w:rPr>
        <w:t xml:space="preserve"> </w:t>
      </w:r>
      <w:r w:rsidRPr="005D5A95">
        <w:rPr>
          <w:rFonts w:ascii="Arial" w:hAnsi="Arial" w:cs="Arial"/>
          <w:sz w:val="24"/>
          <w:szCs w:val="24"/>
        </w:rPr>
        <w:t>de proteção.</w:t>
      </w:r>
    </w:p>
    <w:p w14:paraId="3BFB7B38"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O Serviço de Acolhimento Institucional também demanda uso frequente de veículo</w:t>
      </w:r>
    </w:p>
    <w:p w14:paraId="39B2DBE0"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lastRenderedPageBreak/>
        <w:t>para a realização da rota escolar das crianças e adolescentes acolhidos, bem como para o</w:t>
      </w:r>
    </w:p>
    <w:p w14:paraId="1DA9F39F"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acompanhamento das famílias no processo de reintegração familiar e desacolhimento,</w:t>
      </w:r>
    </w:p>
    <w:p w14:paraId="1BF3ED09"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atendendo às determinações judiciais e às diretrizes da política de garantia de direitos.</w:t>
      </w:r>
    </w:p>
    <w:p w14:paraId="77D936AD"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Destaca-se também a necessidade de suporte ao Serviço de Medidas Socioeducativas</w:t>
      </w:r>
    </w:p>
    <w:p w14:paraId="4CB3FE28" w14:textId="7B97019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em Meio Aberto, que realiza acompanhamentos sistemáticos, visitas domiciliares e</w:t>
      </w:r>
      <w:r>
        <w:rPr>
          <w:rFonts w:ascii="Arial" w:hAnsi="Arial" w:cs="Arial"/>
          <w:sz w:val="24"/>
          <w:szCs w:val="24"/>
        </w:rPr>
        <w:t xml:space="preserve"> </w:t>
      </w:r>
      <w:r w:rsidRPr="005D5A95">
        <w:rPr>
          <w:rFonts w:ascii="Arial" w:hAnsi="Arial" w:cs="Arial"/>
          <w:sz w:val="24"/>
          <w:szCs w:val="24"/>
        </w:rPr>
        <w:t>articulação com a rede intersetorial, exigindo deslocamentos regulares durante a semana para</w:t>
      </w:r>
      <w:r>
        <w:rPr>
          <w:rFonts w:ascii="Arial" w:hAnsi="Arial" w:cs="Arial"/>
          <w:sz w:val="24"/>
          <w:szCs w:val="24"/>
        </w:rPr>
        <w:t xml:space="preserve"> </w:t>
      </w:r>
      <w:r w:rsidRPr="005D5A95">
        <w:rPr>
          <w:rFonts w:ascii="Arial" w:hAnsi="Arial" w:cs="Arial"/>
          <w:sz w:val="24"/>
          <w:szCs w:val="24"/>
        </w:rPr>
        <w:t>o adequado acompanhamento dos adolescentes e suas famílias.</w:t>
      </w:r>
    </w:p>
    <w:p w14:paraId="302A1A2D"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Outro fator relevante refere-se ao Serviço de Abordagem Social, que atualmente não</w:t>
      </w:r>
    </w:p>
    <w:p w14:paraId="5A3AFB6D"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dispõe de veículo próprio, o que dificulta significativamente a realização do monitoramento e</w:t>
      </w:r>
    </w:p>
    <w:p w14:paraId="72558019" w14:textId="06CE64C8"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atendimento à população em situação de rua no município, atividade que exige deslocamento</w:t>
      </w:r>
      <w:r>
        <w:rPr>
          <w:rFonts w:ascii="Arial" w:hAnsi="Arial" w:cs="Arial"/>
          <w:sz w:val="24"/>
          <w:szCs w:val="24"/>
        </w:rPr>
        <w:t xml:space="preserve"> </w:t>
      </w:r>
      <w:r w:rsidRPr="005D5A95">
        <w:rPr>
          <w:rFonts w:ascii="Arial" w:hAnsi="Arial" w:cs="Arial"/>
          <w:sz w:val="24"/>
          <w:szCs w:val="24"/>
        </w:rPr>
        <w:t>contínuo em diferentes regiões da cidade e atuação em horários variados.</w:t>
      </w:r>
    </w:p>
    <w:p w14:paraId="04050335"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Além das demandas locais, o município também possui demanda significativa de</w:t>
      </w:r>
      <w:r>
        <w:rPr>
          <w:rFonts w:ascii="Arial" w:hAnsi="Arial" w:cs="Arial"/>
          <w:sz w:val="24"/>
          <w:szCs w:val="24"/>
        </w:rPr>
        <w:t xml:space="preserve"> </w:t>
      </w:r>
      <w:r w:rsidRPr="005D5A95">
        <w:rPr>
          <w:rFonts w:ascii="Arial" w:hAnsi="Arial" w:cs="Arial"/>
          <w:sz w:val="24"/>
          <w:szCs w:val="24"/>
        </w:rPr>
        <w:t>deslocamentos intermunicipais, relacionados a acompanhamentos especializados,</w:t>
      </w:r>
      <w:r>
        <w:rPr>
          <w:rFonts w:ascii="Arial" w:hAnsi="Arial" w:cs="Arial"/>
          <w:sz w:val="24"/>
          <w:szCs w:val="24"/>
        </w:rPr>
        <w:t xml:space="preserve"> </w:t>
      </w:r>
      <w:r w:rsidRPr="005D5A95">
        <w:rPr>
          <w:rFonts w:ascii="Arial" w:hAnsi="Arial" w:cs="Arial"/>
          <w:sz w:val="24"/>
          <w:szCs w:val="24"/>
        </w:rPr>
        <w:t>atendimentos em outros municípios, reuniões técnicas, capacitações e articulações</w:t>
      </w:r>
    </w:p>
    <w:p w14:paraId="4F58C41F"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institucionais, atividades que também necessitam de disponibilidade de veículos.</w:t>
      </w:r>
    </w:p>
    <w:p w14:paraId="1B68B820"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Ressalta-se ainda a necessidade de disponibilização de veículo com capacidade</w:t>
      </w:r>
    </w:p>
    <w:p w14:paraId="1B6C5574" w14:textId="4EE1D9E1"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 xml:space="preserve">mínima para 7 (sete) </w:t>
      </w:r>
      <w:r w:rsidR="008B7338" w:rsidRPr="005D5A95">
        <w:rPr>
          <w:rFonts w:ascii="Arial" w:hAnsi="Arial" w:cs="Arial"/>
          <w:sz w:val="24"/>
          <w:szCs w:val="24"/>
        </w:rPr>
        <w:t>lugares destinados</w:t>
      </w:r>
      <w:r w:rsidRPr="005D5A95">
        <w:rPr>
          <w:rFonts w:ascii="Arial" w:hAnsi="Arial" w:cs="Arial"/>
          <w:sz w:val="24"/>
          <w:szCs w:val="24"/>
        </w:rPr>
        <w:t xml:space="preserve"> ao Conselho Tutelar, considerando a natureza das</w:t>
      </w:r>
    </w:p>
    <w:p w14:paraId="3D365AA6" w14:textId="05A2D2D9"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atividades desempenhadas pelos conselheiros, que frequentemente demandam o deslocamento</w:t>
      </w:r>
      <w:r>
        <w:rPr>
          <w:rFonts w:ascii="Arial" w:hAnsi="Arial" w:cs="Arial"/>
          <w:sz w:val="24"/>
          <w:szCs w:val="24"/>
        </w:rPr>
        <w:t xml:space="preserve"> </w:t>
      </w:r>
      <w:r w:rsidRPr="005D5A95">
        <w:rPr>
          <w:rFonts w:ascii="Arial" w:hAnsi="Arial" w:cs="Arial"/>
          <w:sz w:val="24"/>
          <w:szCs w:val="24"/>
        </w:rPr>
        <w:t>simultâneo de conselheiros, crianças, adolescentes e familiares, garantindo segurança e</w:t>
      </w:r>
      <w:r>
        <w:rPr>
          <w:rFonts w:ascii="Arial" w:hAnsi="Arial" w:cs="Arial"/>
          <w:sz w:val="24"/>
          <w:szCs w:val="24"/>
        </w:rPr>
        <w:t xml:space="preserve"> </w:t>
      </w:r>
      <w:r w:rsidRPr="005D5A95">
        <w:rPr>
          <w:rFonts w:ascii="Arial" w:hAnsi="Arial" w:cs="Arial"/>
          <w:sz w:val="24"/>
          <w:szCs w:val="24"/>
        </w:rPr>
        <w:t>adequação no transporte.</w:t>
      </w:r>
    </w:p>
    <w:p w14:paraId="6CB9BC39" w14:textId="36D4C50E"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 xml:space="preserve">Importante destacar que o município </w:t>
      </w:r>
      <w:r w:rsidR="008B7338" w:rsidRPr="005D5A95">
        <w:rPr>
          <w:rFonts w:ascii="Arial" w:hAnsi="Arial" w:cs="Arial"/>
          <w:sz w:val="24"/>
          <w:szCs w:val="24"/>
        </w:rPr>
        <w:t>se encontra</w:t>
      </w:r>
      <w:r w:rsidRPr="005D5A95">
        <w:rPr>
          <w:rFonts w:ascii="Arial" w:hAnsi="Arial" w:cs="Arial"/>
          <w:sz w:val="24"/>
          <w:szCs w:val="24"/>
        </w:rPr>
        <w:t xml:space="preserve"> em processo de implantação e</w:t>
      </w:r>
      <w:r>
        <w:rPr>
          <w:rFonts w:ascii="Arial" w:hAnsi="Arial" w:cs="Arial"/>
          <w:sz w:val="24"/>
          <w:szCs w:val="24"/>
        </w:rPr>
        <w:t xml:space="preserve"> </w:t>
      </w:r>
      <w:r w:rsidRPr="005D5A95">
        <w:rPr>
          <w:rFonts w:ascii="Arial" w:hAnsi="Arial" w:cs="Arial"/>
          <w:sz w:val="24"/>
          <w:szCs w:val="24"/>
        </w:rPr>
        <w:t>inauguração de novos equipamentos e serviços socioassistenciais, os quais também irão</w:t>
      </w:r>
      <w:r>
        <w:rPr>
          <w:rFonts w:ascii="Arial" w:hAnsi="Arial" w:cs="Arial"/>
          <w:sz w:val="24"/>
          <w:szCs w:val="24"/>
        </w:rPr>
        <w:t xml:space="preserve"> </w:t>
      </w:r>
      <w:r w:rsidRPr="005D5A95">
        <w:rPr>
          <w:rFonts w:ascii="Arial" w:hAnsi="Arial" w:cs="Arial"/>
          <w:sz w:val="24"/>
          <w:szCs w:val="24"/>
        </w:rPr>
        <w:t>demandar estrutura logística e disponibilidade de veículos para o desenvolvimento de suas</w:t>
      </w:r>
      <w:r>
        <w:rPr>
          <w:rFonts w:ascii="Arial" w:hAnsi="Arial" w:cs="Arial"/>
          <w:sz w:val="24"/>
          <w:szCs w:val="24"/>
        </w:rPr>
        <w:t xml:space="preserve"> </w:t>
      </w:r>
      <w:r w:rsidRPr="005D5A95">
        <w:rPr>
          <w:rFonts w:ascii="Arial" w:hAnsi="Arial" w:cs="Arial"/>
          <w:sz w:val="24"/>
          <w:szCs w:val="24"/>
        </w:rPr>
        <w:t>atividades. Entre esses serviços destacam-se: Centro da Juventude, Centro de Referência para</w:t>
      </w:r>
      <w:r>
        <w:rPr>
          <w:rFonts w:ascii="Arial" w:hAnsi="Arial" w:cs="Arial"/>
          <w:sz w:val="24"/>
          <w:szCs w:val="24"/>
        </w:rPr>
        <w:t xml:space="preserve"> </w:t>
      </w:r>
      <w:r w:rsidRPr="005D5A95">
        <w:rPr>
          <w:rFonts w:ascii="Arial" w:hAnsi="Arial" w:cs="Arial"/>
          <w:sz w:val="24"/>
          <w:szCs w:val="24"/>
        </w:rPr>
        <w:t>Atendimento à Mulher, Casa da Mulher Marisqueira e Centro de Convivência do Idoso. Tais</w:t>
      </w:r>
    </w:p>
    <w:p w14:paraId="2C76B9EA"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equipamentos ampliarão significativamente as ações voltadas ao atendimento da população,</w:t>
      </w:r>
    </w:p>
    <w:p w14:paraId="61C70C5D"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incluindo atividades externas, visitas domiciliares, busca ativa, acompanhamento de usuários</w:t>
      </w:r>
    </w:p>
    <w:p w14:paraId="2C323B21"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e articulação com a rede intersetorial, aumentando, consequentemente, a necessidade de</w:t>
      </w:r>
    </w:p>
    <w:p w14:paraId="1E1337AF"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deslocamentos institucionais.</w:t>
      </w:r>
    </w:p>
    <w:p w14:paraId="54B9D939" w14:textId="5314C505"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Cabe destacar que o quantitativo proposto de veículos é considerado urgente,</w:t>
      </w:r>
      <w:r>
        <w:rPr>
          <w:rFonts w:ascii="Arial" w:hAnsi="Arial" w:cs="Arial"/>
          <w:sz w:val="24"/>
          <w:szCs w:val="24"/>
        </w:rPr>
        <w:t xml:space="preserve"> </w:t>
      </w:r>
      <w:r w:rsidRPr="005D5A95">
        <w:rPr>
          <w:rFonts w:ascii="Arial" w:hAnsi="Arial" w:cs="Arial"/>
          <w:sz w:val="24"/>
          <w:szCs w:val="24"/>
        </w:rPr>
        <w:t>prioritário e necessário, tendo em vista que os serviços da política de assistência social atuam</w:t>
      </w:r>
      <w:r>
        <w:rPr>
          <w:rFonts w:ascii="Arial" w:hAnsi="Arial" w:cs="Arial"/>
          <w:sz w:val="24"/>
          <w:szCs w:val="24"/>
        </w:rPr>
        <w:t xml:space="preserve"> </w:t>
      </w:r>
      <w:r w:rsidRPr="005D5A95">
        <w:rPr>
          <w:rFonts w:ascii="Arial" w:hAnsi="Arial" w:cs="Arial"/>
          <w:sz w:val="24"/>
          <w:szCs w:val="24"/>
        </w:rPr>
        <w:t>diretamente no atendimento de situações de risco social e pessoal, incluindo situações de</w:t>
      </w:r>
    </w:p>
    <w:p w14:paraId="78CF4C46"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violência, negligência e diversas formas de violação de direitos, especialmente envolvendo</w:t>
      </w:r>
    </w:p>
    <w:p w14:paraId="0A3C8077" w14:textId="039FB1C3"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crianças, adolescentes, mulheres, pessoas idosas e demais públicos em situação de</w:t>
      </w:r>
      <w:r>
        <w:rPr>
          <w:rFonts w:ascii="Arial" w:hAnsi="Arial" w:cs="Arial"/>
          <w:sz w:val="24"/>
          <w:szCs w:val="24"/>
        </w:rPr>
        <w:t xml:space="preserve"> </w:t>
      </w:r>
      <w:r w:rsidRPr="005D5A95">
        <w:rPr>
          <w:rFonts w:ascii="Arial" w:hAnsi="Arial" w:cs="Arial"/>
          <w:sz w:val="24"/>
          <w:szCs w:val="24"/>
        </w:rPr>
        <w:t>vulnerabilidade. Dessa forma, a ausência ou insuficiência de transporte adequado pode</w:t>
      </w:r>
    </w:p>
    <w:p w14:paraId="4E190E07"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comprometer a efetividade das intervenções técnicas e a proteção social de usuários que</w:t>
      </w:r>
    </w:p>
    <w:p w14:paraId="323BF03F"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necessitam de acompanhamento contínuo.</w:t>
      </w:r>
    </w:p>
    <w:p w14:paraId="407C6239"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Importante destacar ainda que o município recebe repasses de recursos dos Governos</w:t>
      </w:r>
    </w:p>
    <w:p w14:paraId="2328D50B" w14:textId="0AB0E1DB"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Federal e Estadual destinados ao custeio das ações da Política de Assistência Social, os quais</w:t>
      </w:r>
      <w:r>
        <w:rPr>
          <w:rFonts w:ascii="Arial" w:hAnsi="Arial" w:cs="Arial"/>
          <w:sz w:val="24"/>
          <w:szCs w:val="24"/>
        </w:rPr>
        <w:t xml:space="preserve"> </w:t>
      </w:r>
      <w:r w:rsidRPr="005D5A95">
        <w:rPr>
          <w:rFonts w:ascii="Arial" w:hAnsi="Arial" w:cs="Arial"/>
          <w:sz w:val="24"/>
          <w:szCs w:val="24"/>
        </w:rPr>
        <w:t>podem ser utilizados para despesas relacionadas à execução dos serviços, incluindo a locação</w:t>
      </w:r>
      <w:r>
        <w:rPr>
          <w:rFonts w:ascii="Arial" w:hAnsi="Arial" w:cs="Arial"/>
          <w:sz w:val="24"/>
          <w:szCs w:val="24"/>
        </w:rPr>
        <w:t xml:space="preserve"> </w:t>
      </w:r>
      <w:r w:rsidRPr="005D5A95">
        <w:rPr>
          <w:rFonts w:ascii="Arial" w:hAnsi="Arial" w:cs="Arial"/>
          <w:sz w:val="24"/>
          <w:szCs w:val="24"/>
        </w:rPr>
        <w:t>de veículos para suporte às atividades das equipes socioassistenciais. Ressalta-se que a não</w:t>
      </w:r>
      <w:r>
        <w:rPr>
          <w:rFonts w:ascii="Arial" w:hAnsi="Arial" w:cs="Arial"/>
          <w:sz w:val="24"/>
          <w:szCs w:val="24"/>
        </w:rPr>
        <w:t xml:space="preserve"> </w:t>
      </w:r>
      <w:r w:rsidRPr="005D5A95">
        <w:rPr>
          <w:rFonts w:ascii="Arial" w:hAnsi="Arial" w:cs="Arial"/>
          <w:sz w:val="24"/>
          <w:szCs w:val="24"/>
        </w:rPr>
        <w:t xml:space="preserve">utilização desses recursos dentro do período estabelecido pode implicar na </w:t>
      </w:r>
      <w:r w:rsidRPr="005D5A95">
        <w:rPr>
          <w:rFonts w:ascii="Arial" w:hAnsi="Arial" w:cs="Arial"/>
          <w:sz w:val="24"/>
          <w:szCs w:val="24"/>
        </w:rPr>
        <w:lastRenderedPageBreak/>
        <w:t>devolução ou</w:t>
      </w:r>
      <w:r>
        <w:rPr>
          <w:rFonts w:ascii="Arial" w:hAnsi="Arial" w:cs="Arial"/>
          <w:sz w:val="24"/>
          <w:szCs w:val="24"/>
        </w:rPr>
        <w:t xml:space="preserve"> </w:t>
      </w:r>
      <w:r w:rsidRPr="005D5A95">
        <w:rPr>
          <w:rFonts w:ascii="Arial" w:hAnsi="Arial" w:cs="Arial"/>
          <w:sz w:val="24"/>
          <w:szCs w:val="24"/>
        </w:rPr>
        <w:t>perda dos mesmos, comprometendo a capacidade de investimento na melhoria e ampliação da</w:t>
      </w:r>
      <w:r>
        <w:rPr>
          <w:rFonts w:ascii="Arial" w:hAnsi="Arial" w:cs="Arial"/>
          <w:sz w:val="24"/>
          <w:szCs w:val="24"/>
        </w:rPr>
        <w:t xml:space="preserve"> </w:t>
      </w:r>
      <w:r w:rsidRPr="005D5A95">
        <w:rPr>
          <w:rFonts w:ascii="Arial" w:hAnsi="Arial" w:cs="Arial"/>
          <w:sz w:val="24"/>
          <w:szCs w:val="24"/>
        </w:rPr>
        <w:t>rede de atendimento.</w:t>
      </w:r>
    </w:p>
    <w:p w14:paraId="7081D944"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Diante do exposto, a ampliação da locação de veículos de 5 (cinco) para 16 (dezesseis)</w:t>
      </w:r>
    </w:p>
    <w:p w14:paraId="011E2DC7" w14:textId="1874AB33"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mostra-se tecnicamente necessária e plenamente justificável, tendo em vista a insuficiência da</w:t>
      </w:r>
      <w:r>
        <w:rPr>
          <w:rFonts w:ascii="Arial" w:hAnsi="Arial" w:cs="Arial"/>
          <w:sz w:val="24"/>
          <w:szCs w:val="24"/>
        </w:rPr>
        <w:t xml:space="preserve"> </w:t>
      </w:r>
      <w:r w:rsidRPr="005D5A95">
        <w:rPr>
          <w:rFonts w:ascii="Arial" w:hAnsi="Arial" w:cs="Arial"/>
          <w:sz w:val="24"/>
          <w:szCs w:val="24"/>
        </w:rPr>
        <w:t>frota atual, o aumento da demanda dos serviços socioassistenciais, a necessidade de garantir</w:t>
      </w:r>
      <w:r>
        <w:rPr>
          <w:rFonts w:ascii="Arial" w:hAnsi="Arial" w:cs="Arial"/>
          <w:sz w:val="24"/>
          <w:szCs w:val="24"/>
        </w:rPr>
        <w:t xml:space="preserve"> </w:t>
      </w:r>
      <w:r w:rsidRPr="005D5A95">
        <w:rPr>
          <w:rFonts w:ascii="Arial" w:hAnsi="Arial" w:cs="Arial"/>
          <w:sz w:val="24"/>
          <w:szCs w:val="24"/>
        </w:rPr>
        <w:t>maior eficiência operacional das equipes, a redução de custos decorrentes das frequentes</w:t>
      </w:r>
      <w:r>
        <w:rPr>
          <w:rFonts w:ascii="Arial" w:hAnsi="Arial" w:cs="Arial"/>
          <w:sz w:val="24"/>
          <w:szCs w:val="24"/>
        </w:rPr>
        <w:t xml:space="preserve"> </w:t>
      </w:r>
      <w:r w:rsidRPr="005D5A95">
        <w:rPr>
          <w:rFonts w:ascii="Arial" w:hAnsi="Arial" w:cs="Arial"/>
          <w:sz w:val="24"/>
          <w:szCs w:val="24"/>
        </w:rPr>
        <w:t>manutenções dos veículos existentes e a ampliação da rede de serviços em processo de</w:t>
      </w:r>
      <w:r>
        <w:rPr>
          <w:rFonts w:ascii="Arial" w:hAnsi="Arial" w:cs="Arial"/>
          <w:sz w:val="24"/>
          <w:szCs w:val="24"/>
        </w:rPr>
        <w:t xml:space="preserve"> </w:t>
      </w:r>
      <w:r w:rsidRPr="005D5A95">
        <w:rPr>
          <w:rFonts w:ascii="Arial" w:hAnsi="Arial" w:cs="Arial"/>
          <w:sz w:val="24"/>
          <w:szCs w:val="24"/>
        </w:rPr>
        <w:t>implantação no município.</w:t>
      </w:r>
    </w:p>
    <w:p w14:paraId="7DCEE4E9"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Assim, a medida visa assegurar melhores condições de trabalho às equipes técnicas,</w:t>
      </w:r>
    </w:p>
    <w:p w14:paraId="0530B2A3" w14:textId="77777777"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maior agilidade nos atendimentos e fortalecimento da capacidade de resposta da política</w:t>
      </w:r>
    </w:p>
    <w:p w14:paraId="51CCDA28" w14:textId="620C6B04" w:rsidR="005D5A95"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pública de assistência social, garantindo atendimento qualificado à população em situação de</w:t>
      </w:r>
      <w:r>
        <w:rPr>
          <w:rFonts w:ascii="Arial" w:hAnsi="Arial" w:cs="Arial"/>
          <w:sz w:val="24"/>
          <w:szCs w:val="24"/>
        </w:rPr>
        <w:t xml:space="preserve"> </w:t>
      </w:r>
      <w:r w:rsidRPr="005D5A95">
        <w:rPr>
          <w:rFonts w:ascii="Arial" w:hAnsi="Arial" w:cs="Arial"/>
          <w:sz w:val="24"/>
          <w:szCs w:val="24"/>
        </w:rPr>
        <w:t>vulnerabilidade e risco social.</w:t>
      </w:r>
    </w:p>
    <w:p w14:paraId="3DF594CE" w14:textId="2A830665" w:rsidR="00E90D09" w:rsidRPr="005D5A95" w:rsidRDefault="005D5A95" w:rsidP="005D5A95">
      <w:pPr>
        <w:spacing w:after="0" w:line="276" w:lineRule="auto"/>
        <w:jc w:val="both"/>
        <w:rPr>
          <w:rFonts w:ascii="Arial" w:hAnsi="Arial" w:cs="Arial"/>
          <w:sz w:val="24"/>
          <w:szCs w:val="24"/>
        </w:rPr>
      </w:pPr>
      <w:r w:rsidRPr="005D5A95">
        <w:rPr>
          <w:rFonts w:ascii="Arial" w:hAnsi="Arial" w:cs="Arial"/>
          <w:sz w:val="24"/>
          <w:szCs w:val="24"/>
        </w:rPr>
        <w:t>Por derradeiro, renovo protestos de elevado respeito e deferência, rogando pelo</w:t>
      </w:r>
      <w:r>
        <w:rPr>
          <w:rFonts w:ascii="Arial" w:hAnsi="Arial" w:cs="Arial"/>
          <w:sz w:val="24"/>
          <w:szCs w:val="24"/>
        </w:rPr>
        <w:t xml:space="preserve"> </w:t>
      </w:r>
      <w:r w:rsidRPr="005D5A95">
        <w:rPr>
          <w:rFonts w:ascii="Arial" w:hAnsi="Arial" w:cs="Arial"/>
          <w:sz w:val="24"/>
          <w:szCs w:val="24"/>
        </w:rPr>
        <w:t>acolhimento da presente exposição de motivos</w:t>
      </w:r>
      <w:r>
        <w:rPr>
          <w:rFonts w:ascii="Arial" w:hAnsi="Arial" w:cs="Arial"/>
          <w:sz w:val="24"/>
          <w:szCs w:val="24"/>
        </w:rPr>
        <w:t>.</w:t>
      </w:r>
    </w:p>
    <w:p w14:paraId="42E720A1" w14:textId="77777777" w:rsidR="005D5A95" w:rsidRDefault="005D5A95" w:rsidP="00CF2560">
      <w:pPr>
        <w:spacing w:after="0" w:line="276" w:lineRule="auto"/>
        <w:jc w:val="both"/>
        <w:rPr>
          <w:rFonts w:ascii="Arial" w:hAnsi="Arial" w:cs="Arial"/>
          <w:b/>
          <w:bCs/>
          <w:sz w:val="24"/>
          <w:szCs w:val="24"/>
        </w:rPr>
      </w:pPr>
    </w:p>
    <w:p w14:paraId="5665566B" w14:textId="524F2FBC" w:rsidR="00E90D09" w:rsidRDefault="00E90D09" w:rsidP="008B7338">
      <w:pPr>
        <w:spacing w:after="0" w:line="276" w:lineRule="auto"/>
        <w:jc w:val="both"/>
        <w:rPr>
          <w:rFonts w:ascii="Arial" w:hAnsi="Arial" w:cs="Arial"/>
          <w:b/>
          <w:bCs/>
          <w:sz w:val="24"/>
          <w:szCs w:val="24"/>
        </w:rPr>
      </w:pPr>
      <w:r>
        <w:rPr>
          <w:rFonts w:ascii="Arial" w:hAnsi="Arial" w:cs="Arial"/>
          <w:b/>
          <w:bCs/>
          <w:sz w:val="24"/>
          <w:szCs w:val="24"/>
        </w:rPr>
        <w:t>SGVOM</w:t>
      </w:r>
    </w:p>
    <w:p w14:paraId="40D8C2DC" w14:textId="77777777" w:rsidR="001D6AA2" w:rsidRPr="001D6AA2" w:rsidRDefault="001D6AA2" w:rsidP="001D6AA2">
      <w:pPr>
        <w:spacing w:after="0" w:line="276" w:lineRule="auto"/>
        <w:jc w:val="both"/>
        <w:rPr>
          <w:rFonts w:ascii="Arial" w:hAnsi="Arial" w:cs="Arial"/>
          <w:sz w:val="24"/>
          <w:szCs w:val="24"/>
        </w:rPr>
      </w:pPr>
      <w:r w:rsidRPr="001D6AA2">
        <w:rPr>
          <w:rFonts w:ascii="Arial" w:hAnsi="Arial" w:cs="Arial"/>
          <w:sz w:val="24"/>
          <w:szCs w:val="24"/>
        </w:rPr>
        <w:t>A presente contratação tem por finalidade atender às demandas operacionais, institucionais e administrativas da Secretaria Municipal de Governo, bem como de seus departamentos vinculados, notadamente Comunicação Social, Supervisão de Profissionalização e Estágio e Superintendência de Licitações, assegurando condições adequadas de mobilidade para o desempenho contínuo das atividades públicas.</w:t>
      </w:r>
    </w:p>
    <w:p w14:paraId="7453EB22" w14:textId="77777777" w:rsidR="001D6AA2" w:rsidRPr="001D6AA2" w:rsidRDefault="001D6AA2" w:rsidP="001D6AA2">
      <w:pPr>
        <w:spacing w:after="0" w:line="276" w:lineRule="auto"/>
        <w:jc w:val="both"/>
        <w:rPr>
          <w:rFonts w:ascii="Arial" w:hAnsi="Arial" w:cs="Arial"/>
          <w:sz w:val="24"/>
          <w:szCs w:val="24"/>
        </w:rPr>
      </w:pPr>
      <w:r w:rsidRPr="001D6AA2">
        <w:rPr>
          <w:rFonts w:ascii="Arial" w:hAnsi="Arial" w:cs="Arial"/>
          <w:sz w:val="24"/>
          <w:szCs w:val="24"/>
        </w:rPr>
        <w:t>A Secretaria de Governo exerce função estratégica de articulação administrativa, institucional e intersetorial, promovendo a integração entre órgãos da Administração Municipal, o acompanhamento de ações governamentais, a coordenação de agendas oficiais, o suporte às atividades de representação institucional e o atendimento a demandas internas e externas de interesse público. Para o regular exercício dessas atribuições, mostra-se indispensável a disponibilização de veículos em quantidade e características compatíveis com a natureza dos serviços executados.</w:t>
      </w:r>
    </w:p>
    <w:p w14:paraId="3F2E99C4" w14:textId="77777777" w:rsidR="001D6AA2" w:rsidRPr="001D6AA2" w:rsidRDefault="001D6AA2" w:rsidP="001D6AA2">
      <w:pPr>
        <w:spacing w:after="0" w:line="276" w:lineRule="auto"/>
        <w:jc w:val="both"/>
        <w:rPr>
          <w:rFonts w:ascii="Arial" w:hAnsi="Arial" w:cs="Arial"/>
          <w:sz w:val="24"/>
          <w:szCs w:val="24"/>
        </w:rPr>
      </w:pPr>
      <w:r w:rsidRPr="001D6AA2">
        <w:rPr>
          <w:rFonts w:ascii="Arial" w:hAnsi="Arial" w:cs="Arial"/>
          <w:sz w:val="24"/>
          <w:szCs w:val="24"/>
        </w:rPr>
        <w:t>A contratação se justifica em razão da necessidade permanente de deslocamentos urbanos e intermunicipais de servidores, equipes técnicas e agentes públicos vinculados à Secretaria de Governo e seus departamentos, para cumprimento de agendas institucionais, cobertura de eventos oficiais, reuniões administrativas, visitas técnicas, acompanhamento de ações governamentais, participação em capacitações, diligências externas, transporte de materiais de trabalho e apoio às atividades de gestão.</w:t>
      </w:r>
    </w:p>
    <w:p w14:paraId="6591C2BF" w14:textId="77777777" w:rsidR="001D6AA2" w:rsidRPr="001D6AA2" w:rsidRDefault="001D6AA2" w:rsidP="001D6AA2">
      <w:pPr>
        <w:spacing w:after="0" w:line="276" w:lineRule="auto"/>
        <w:jc w:val="both"/>
        <w:rPr>
          <w:rFonts w:ascii="Arial" w:hAnsi="Arial" w:cs="Arial"/>
          <w:sz w:val="24"/>
          <w:szCs w:val="24"/>
        </w:rPr>
      </w:pPr>
      <w:r w:rsidRPr="001D6AA2">
        <w:rPr>
          <w:rFonts w:ascii="Arial" w:hAnsi="Arial" w:cs="Arial"/>
          <w:sz w:val="24"/>
          <w:szCs w:val="24"/>
        </w:rPr>
        <w:t xml:space="preserve">No que se refere aos 03 veículos tipo </w:t>
      </w:r>
      <w:proofErr w:type="spellStart"/>
      <w:r w:rsidRPr="001D6AA2">
        <w:rPr>
          <w:rFonts w:ascii="Arial" w:hAnsi="Arial" w:cs="Arial"/>
          <w:sz w:val="24"/>
          <w:szCs w:val="24"/>
        </w:rPr>
        <w:t>hatch</w:t>
      </w:r>
      <w:proofErr w:type="spellEnd"/>
      <w:r w:rsidRPr="001D6AA2">
        <w:rPr>
          <w:rFonts w:ascii="Arial" w:hAnsi="Arial" w:cs="Arial"/>
          <w:sz w:val="24"/>
          <w:szCs w:val="24"/>
        </w:rPr>
        <w:t>, sua previsão decorre da necessidade de utilização em atividades administrativas ordinárias, deslocamentos diários de menor complexidade, apoio logístico a servidores e atendimento de rotinas operacionais dos setores vinculados, proporcionando economicidade, agilidade e racionalização do uso da frota.</w:t>
      </w:r>
    </w:p>
    <w:p w14:paraId="3DA7A8A3" w14:textId="77777777" w:rsidR="001D6AA2" w:rsidRPr="001D6AA2" w:rsidRDefault="001D6AA2" w:rsidP="001D6AA2">
      <w:pPr>
        <w:spacing w:after="0" w:line="276" w:lineRule="auto"/>
        <w:jc w:val="both"/>
        <w:rPr>
          <w:rFonts w:ascii="Arial" w:hAnsi="Arial" w:cs="Arial"/>
          <w:sz w:val="24"/>
          <w:szCs w:val="24"/>
        </w:rPr>
      </w:pPr>
      <w:r w:rsidRPr="001D6AA2">
        <w:rPr>
          <w:rFonts w:ascii="Arial" w:hAnsi="Arial" w:cs="Arial"/>
          <w:sz w:val="24"/>
          <w:szCs w:val="24"/>
        </w:rPr>
        <w:t xml:space="preserve">Quanto aos 04 veículos tipo SUV, a contratação se justifica pela necessidade de veículos com maior capacidade operacional, conforto, segurança e versatilidade, aptos a atender deslocamentos de equipes e servidores em agendas institucionais, ações externas, visitas técnicas, deslocamentos com transporte de equipamentos e materiais, além de oferecerem </w:t>
      </w:r>
      <w:r w:rsidRPr="001D6AA2">
        <w:rPr>
          <w:rFonts w:ascii="Arial" w:hAnsi="Arial" w:cs="Arial"/>
          <w:sz w:val="24"/>
          <w:szCs w:val="24"/>
        </w:rPr>
        <w:lastRenderedPageBreak/>
        <w:t>melhor desempenho em trajetos diversos, inclusive em condições viárias que exijam maior robustez.</w:t>
      </w:r>
    </w:p>
    <w:p w14:paraId="04DD7FA5" w14:textId="77777777" w:rsidR="001D6AA2" w:rsidRPr="001D6AA2" w:rsidRDefault="001D6AA2" w:rsidP="001D6AA2">
      <w:pPr>
        <w:spacing w:after="0" w:line="276" w:lineRule="auto"/>
        <w:jc w:val="both"/>
        <w:rPr>
          <w:rFonts w:ascii="Arial" w:hAnsi="Arial" w:cs="Arial"/>
          <w:sz w:val="24"/>
          <w:szCs w:val="24"/>
        </w:rPr>
      </w:pPr>
      <w:r w:rsidRPr="001D6AA2">
        <w:rPr>
          <w:rFonts w:ascii="Arial" w:hAnsi="Arial" w:cs="Arial"/>
          <w:sz w:val="24"/>
          <w:szCs w:val="24"/>
        </w:rPr>
        <w:t>Já o 01 veículo tipo SUV executivo destina-se ao atendimento das demandas do Chefe do Poder Executivo Municipal, em razão da natureza das atividades exercidas pelo Prefeito, que envolvem compromissos oficiais, representação institucional do Município, participação em reuniões, solenidades, visitas técnicas, eventos e demais agendas públicas. A disponibilização de veículo com padrão executivo se justifica pela necessidade de garantir segurança, confiabilidade, conforto, disponibilidade contínua e adequação à função institucional desempenhada, observando-se o princípio da eficiência administrativa e o interesse público.</w:t>
      </w:r>
    </w:p>
    <w:p w14:paraId="2052A1C0" w14:textId="77777777" w:rsidR="001D6AA2" w:rsidRPr="001D6AA2" w:rsidRDefault="001D6AA2" w:rsidP="001D6AA2">
      <w:pPr>
        <w:spacing w:after="0" w:line="276" w:lineRule="auto"/>
        <w:jc w:val="both"/>
        <w:rPr>
          <w:rFonts w:ascii="Arial" w:hAnsi="Arial" w:cs="Arial"/>
          <w:sz w:val="24"/>
          <w:szCs w:val="24"/>
        </w:rPr>
      </w:pPr>
      <w:r w:rsidRPr="001D6AA2">
        <w:rPr>
          <w:rFonts w:ascii="Arial" w:hAnsi="Arial" w:cs="Arial"/>
          <w:sz w:val="24"/>
          <w:szCs w:val="24"/>
        </w:rPr>
        <w:t>A opção pela locação de veículos, em vez da aquisição, mostra-se mais vantajosa para a Administração, tendo em vista que transfere à contratada os encargos relacionados à disponibilidade dos automóveis, manutenção preventiva e corretiva, reposição em caso de indisponibilidade, seguros, regularização documental e demais custos operacionais inerentes à propriedade da frota, reduzindo a necessidade de imobilização de recursos públicos em bens permanentes e favorecendo maior previsibilidade orçamentária e continuidade dos serviços.</w:t>
      </w:r>
    </w:p>
    <w:p w14:paraId="25C7F37B" w14:textId="77777777" w:rsidR="001D6AA2" w:rsidRPr="001D6AA2" w:rsidRDefault="001D6AA2" w:rsidP="001D6AA2">
      <w:pPr>
        <w:spacing w:after="0" w:line="276" w:lineRule="auto"/>
        <w:jc w:val="both"/>
        <w:rPr>
          <w:rFonts w:ascii="Arial" w:hAnsi="Arial" w:cs="Arial"/>
          <w:sz w:val="24"/>
          <w:szCs w:val="24"/>
        </w:rPr>
      </w:pPr>
      <w:r w:rsidRPr="001D6AA2">
        <w:rPr>
          <w:rFonts w:ascii="Arial" w:hAnsi="Arial" w:cs="Arial"/>
          <w:sz w:val="24"/>
          <w:szCs w:val="24"/>
        </w:rPr>
        <w:t>Além disso, a locação possibilita à Administração dispor de veículos em condições adequadas de uso, com maior eficiência na gestão da frota, mitigação de custos com depreciação, menor impacto com obsolescência e redução de despesas administrativas relacionadas à manutenção de veículos próprios.</w:t>
      </w:r>
    </w:p>
    <w:p w14:paraId="49BD3B54" w14:textId="2C1201B4" w:rsidR="001D6AA2" w:rsidRPr="001D6AA2" w:rsidRDefault="001D6AA2" w:rsidP="001D6AA2">
      <w:pPr>
        <w:spacing w:after="0" w:line="276" w:lineRule="auto"/>
        <w:jc w:val="both"/>
        <w:rPr>
          <w:rFonts w:ascii="Arial" w:hAnsi="Arial" w:cs="Arial"/>
          <w:sz w:val="24"/>
          <w:szCs w:val="24"/>
        </w:rPr>
      </w:pPr>
      <w:r w:rsidRPr="001D6AA2">
        <w:rPr>
          <w:rFonts w:ascii="Arial" w:hAnsi="Arial" w:cs="Arial"/>
          <w:sz w:val="24"/>
          <w:szCs w:val="24"/>
        </w:rPr>
        <w:t>Dessa forma, a contratação pretendida revela-se necessária, adequada e conveniente, por ser essencial ao suporte das atividades finalísticas e administrativas da Secretaria Municipal de Governo e de seus departamentos vinculados, garantindo mobilidade institucional, eficiência na prestação do serviço público e continuidade das ações governamentais.</w:t>
      </w:r>
    </w:p>
    <w:p w14:paraId="1774639C" w14:textId="77777777" w:rsidR="00E90D09" w:rsidRDefault="00E90D09">
      <w:pPr>
        <w:spacing w:line="276" w:lineRule="auto"/>
        <w:jc w:val="both"/>
        <w:rPr>
          <w:rFonts w:ascii="Arial" w:hAnsi="Arial" w:cs="Arial"/>
          <w:b/>
          <w:bCs/>
          <w:sz w:val="24"/>
          <w:szCs w:val="24"/>
        </w:rPr>
      </w:pPr>
    </w:p>
    <w:p w14:paraId="079E56F8" w14:textId="03C5CCB5" w:rsidR="00E90D09" w:rsidRDefault="00E90D09" w:rsidP="008B7338">
      <w:pPr>
        <w:spacing w:after="0" w:line="276" w:lineRule="auto"/>
        <w:jc w:val="both"/>
        <w:rPr>
          <w:rFonts w:ascii="Arial" w:hAnsi="Arial" w:cs="Arial"/>
          <w:b/>
          <w:bCs/>
          <w:sz w:val="24"/>
          <w:szCs w:val="24"/>
        </w:rPr>
      </w:pPr>
      <w:r>
        <w:rPr>
          <w:rFonts w:ascii="Arial" w:hAnsi="Arial" w:cs="Arial"/>
          <w:b/>
          <w:bCs/>
          <w:sz w:val="24"/>
          <w:szCs w:val="24"/>
        </w:rPr>
        <w:t>SEMUR</w:t>
      </w:r>
    </w:p>
    <w:p w14:paraId="21E62E84" w14:textId="77777777" w:rsidR="00CF2560" w:rsidRPr="00CF2560" w:rsidRDefault="00CF2560" w:rsidP="008B7338">
      <w:pPr>
        <w:spacing w:after="0" w:line="276" w:lineRule="auto"/>
        <w:jc w:val="both"/>
        <w:rPr>
          <w:rFonts w:ascii="Arial" w:hAnsi="Arial" w:cs="Arial"/>
          <w:sz w:val="24"/>
          <w:szCs w:val="24"/>
        </w:rPr>
      </w:pPr>
      <w:r w:rsidRPr="00CF2560">
        <w:rPr>
          <w:rFonts w:ascii="Arial" w:hAnsi="Arial" w:cs="Arial"/>
          <w:sz w:val="24"/>
          <w:szCs w:val="24"/>
        </w:rPr>
        <w:t>A presente solicitação visa a locação de 03 (três) veículos utilitários tipo pick-up cabine dupla, de médio porte, com caçamba e tração mínima 4x2 (preferencialmente com funções de auxílio em terrenos irregulares), e 01 (um) veículo tipo HATCH, para atender às demandas da Secretaria Municipal de Urbanismo (SEMUR), com foco prioritário no Setor de Fiscalização.</w:t>
      </w:r>
    </w:p>
    <w:p w14:paraId="1693346E" w14:textId="77B0A5EA" w:rsidR="00CF2560" w:rsidRPr="00CF2560" w:rsidRDefault="00CF2560" w:rsidP="008B7338">
      <w:pPr>
        <w:spacing w:after="0" w:line="276" w:lineRule="auto"/>
        <w:jc w:val="both"/>
        <w:rPr>
          <w:rFonts w:ascii="Arial" w:hAnsi="Arial" w:cs="Arial"/>
          <w:sz w:val="24"/>
          <w:szCs w:val="24"/>
        </w:rPr>
      </w:pPr>
      <w:r w:rsidRPr="00CF2560">
        <w:rPr>
          <w:rFonts w:ascii="Arial" w:hAnsi="Arial" w:cs="Arial"/>
          <w:sz w:val="24"/>
          <w:szCs w:val="24"/>
        </w:rPr>
        <w:t>Do Histórico e Estado da Frota Atual</w:t>
      </w:r>
      <w:r w:rsidR="008B7338">
        <w:rPr>
          <w:rFonts w:ascii="Arial" w:hAnsi="Arial" w:cs="Arial"/>
          <w:sz w:val="24"/>
          <w:szCs w:val="24"/>
        </w:rPr>
        <w:t>:</w:t>
      </w:r>
    </w:p>
    <w:p w14:paraId="284F1576" w14:textId="77777777" w:rsidR="00CF2560" w:rsidRPr="00CF2560" w:rsidRDefault="00CF2560" w:rsidP="008B7338">
      <w:pPr>
        <w:spacing w:after="0" w:line="276" w:lineRule="auto"/>
        <w:jc w:val="both"/>
        <w:rPr>
          <w:rFonts w:ascii="Arial" w:hAnsi="Arial" w:cs="Arial"/>
          <w:sz w:val="24"/>
          <w:szCs w:val="24"/>
        </w:rPr>
      </w:pPr>
      <w:r w:rsidRPr="00CF2560">
        <w:rPr>
          <w:rFonts w:ascii="Arial" w:hAnsi="Arial" w:cs="Arial"/>
          <w:sz w:val="24"/>
          <w:szCs w:val="24"/>
        </w:rPr>
        <w:t>Inicialmente, informamos que a frota atual de veículos da SEMUR é composta por 04 (quatro) veículos, que é deficitária frente ao número de equipes, o que compromete a capacidade de resposta da Secretaria em ações de fiscalização conjunta que exijam mobilização simultânea, e além disso, deste total, apenas 03 (três) veículos se encontram em operação neste momento.</w:t>
      </w:r>
    </w:p>
    <w:p w14:paraId="7CF71DDD" w14:textId="77777777" w:rsidR="00CF2560" w:rsidRPr="00CF2560" w:rsidRDefault="00CF2560" w:rsidP="00CF2560">
      <w:pPr>
        <w:spacing w:line="276" w:lineRule="auto"/>
        <w:jc w:val="both"/>
        <w:rPr>
          <w:rFonts w:ascii="Arial" w:hAnsi="Arial" w:cs="Arial"/>
          <w:sz w:val="24"/>
          <w:szCs w:val="24"/>
        </w:rPr>
      </w:pPr>
      <w:r w:rsidRPr="00CF2560">
        <w:rPr>
          <w:rFonts w:ascii="Arial" w:hAnsi="Arial" w:cs="Arial"/>
          <w:sz w:val="24"/>
          <w:szCs w:val="24"/>
        </w:rPr>
        <w:t>A necessidade de renovação da frota via locação fundamenta-se no avançado estado de deterioração dos veículos atuais. A última aquisição de veículos próprios por parte desta Secretaria ocorreu no ano de 2016. Com quase uma década de operação ininterrupta, os veículos encontram-se em condições de alto nível de desgaste, exigindo manutenções frequentes e ocasionando a indisponibilidade dos veículos.</w:t>
      </w:r>
    </w:p>
    <w:p w14:paraId="2F41AADC" w14:textId="77777777" w:rsidR="00CF2560" w:rsidRPr="00CF2560" w:rsidRDefault="00CF2560" w:rsidP="00CF2560">
      <w:pPr>
        <w:spacing w:line="276" w:lineRule="auto"/>
        <w:jc w:val="both"/>
        <w:rPr>
          <w:rFonts w:ascii="Arial" w:hAnsi="Arial" w:cs="Arial"/>
          <w:sz w:val="24"/>
          <w:szCs w:val="24"/>
        </w:rPr>
      </w:pPr>
      <w:r w:rsidRPr="00CF2560">
        <w:rPr>
          <w:rFonts w:ascii="Arial" w:hAnsi="Arial" w:cs="Arial"/>
          <w:sz w:val="24"/>
          <w:szCs w:val="24"/>
        </w:rPr>
        <w:lastRenderedPageBreak/>
        <w:t>Este cenário impacta diretamente a operacionalidade da pasta, visto que a SEMUR conta hoje com 05 (cinco) equipes de fiscalização que utilizam esses veículos diariamente. A rotina de trabalho vem sendo severamente prejudicada, pois a constante indisponibilidade da frota para reparos mecânicos gera atrasos nas vistorias e compromete o cumprimento do cronograma de fiscalização urbanística do município.</w:t>
      </w:r>
    </w:p>
    <w:p w14:paraId="05449244" w14:textId="71A821AB" w:rsidR="00CF2560" w:rsidRPr="00CF2560" w:rsidRDefault="00CF2560" w:rsidP="00CF2560">
      <w:pPr>
        <w:spacing w:line="276" w:lineRule="auto"/>
        <w:jc w:val="both"/>
        <w:rPr>
          <w:rFonts w:ascii="Arial" w:hAnsi="Arial" w:cs="Arial"/>
          <w:sz w:val="24"/>
          <w:szCs w:val="24"/>
        </w:rPr>
      </w:pPr>
      <w:r w:rsidRPr="00CF2560">
        <w:rPr>
          <w:rFonts w:ascii="Arial" w:hAnsi="Arial" w:cs="Arial"/>
          <w:sz w:val="24"/>
          <w:szCs w:val="24"/>
        </w:rPr>
        <w:t>Da Necessidade de Veículos Utilitários (Pick-up Cabine Dupla)</w:t>
      </w:r>
    </w:p>
    <w:p w14:paraId="32ABF419" w14:textId="77777777" w:rsidR="00CF2560" w:rsidRPr="00CF2560" w:rsidRDefault="00CF2560" w:rsidP="00CF2560">
      <w:pPr>
        <w:spacing w:line="276" w:lineRule="auto"/>
        <w:jc w:val="both"/>
        <w:rPr>
          <w:rFonts w:ascii="Arial" w:hAnsi="Arial" w:cs="Arial"/>
          <w:sz w:val="24"/>
          <w:szCs w:val="24"/>
        </w:rPr>
      </w:pPr>
      <w:r w:rsidRPr="00CF2560">
        <w:rPr>
          <w:rFonts w:ascii="Arial" w:hAnsi="Arial" w:cs="Arial"/>
          <w:sz w:val="24"/>
          <w:szCs w:val="24"/>
        </w:rPr>
        <w:t xml:space="preserve">A opção por veículos utilitários fundamenta-se na necessidade de versatilidade para o tráfego em áreas de expansão urbana, manguezais, novos loteamentos e regiões de topografia acidentada. Diferentemente dos veículos convencionais (sedans ou </w:t>
      </w:r>
      <w:proofErr w:type="spellStart"/>
      <w:r w:rsidRPr="00CF2560">
        <w:rPr>
          <w:rFonts w:ascii="Arial" w:hAnsi="Arial" w:cs="Arial"/>
          <w:sz w:val="24"/>
          <w:szCs w:val="24"/>
        </w:rPr>
        <w:t>hatches</w:t>
      </w:r>
      <w:proofErr w:type="spellEnd"/>
      <w:r w:rsidRPr="00CF2560">
        <w:rPr>
          <w:rFonts w:ascii="Arial" w:hAnsi="Arial" w:cs="Arial"/>
          <w:sz w:val="24"/>
          <w:szCs w:val="24"/>
        </w:rPr>
        <w:t>), que possuem baixa altura em relação ao solo e são vulneráveis ao desgaste severo, o uso de utilitários visa mitigar os seguintes problemas:</w:t>
      </w:r>
    </w:p>
    <w:p w14:paraId="09C0422B" w14:textId="77777777" w:rsidR="00CF2560" w:rsidRPr="00CF2560" w:rsidRDefault="00CF2560" w:rsidP="00CF2560">
      <w:pPr>
        <w:spacing w:line="276" w:lineRule="auto"/>
        <w:jc w:val="both"/>
        <w:rPr>
          <w:rFonts w:ascii="Arial" w:hAnsi="Arial" w:cs="Arial"/>
          <w:sz w:val="24"/>
          <w:szCs w:val="24"/>
        </w:rPr>
      </w:pPr>
      <w:r w:rsidRPr="00CF2560">
        <w:rPr>
          <w:rFonts w:ascii="Arial" w:hAnsi="Arial" w:cs="Arial"/>
          <w:sz w:val="24"/>
          <w:szCs w:val="24"/>
        </w:rPr>
        <w:t>•</w:t>
      </w:r>
      <w:r w:rsidRPr="00CF2560">
        <w:rPr>
          <w:rFonts w:ascii="Arial" w:hAnsi="Arial" w:cs="Arial"/>
          <w:sz w:val="24"/>
          <w:szCs w:val="24"/>
        </w:rPr>
        <w:tab/>
        <w:t>Integridade Mecânica: Redução de danos recorrentes ao cárter, suspensão e para-choques, comuns em vias não pavimentadas.</w:t>
      </w:r>
    </w:p>
    <w:p w14:paraId="2FB7325B" w14:textId="77777777" w:rsidR="00CF2560" w:rsidRPr="00CF2560" w:rsidRDefault="00CF2560" w:rsidP="00CF2560">
      <w:pPr>
        <w:spacing w:line="276" w:lineRule="auto"/>
        <w:jc w:val="both"/>
        <w:rPr>
          <w:rFonts w:ascii="Arial" w:hAnsi="Arial" w:cs="Arial"/>
          <w:sz w:val="24"/>
          <w:szCs w:val="24"/>
        </w:rPr>
      </w:pPr>
      <w:r w:rsidRPr="00CF2560">
        <w:rPr>
          <w:rFonts w:ascii="Arial" w:hAnsi="Arial" w:cs="Arial"/>
          <w:sz w:val="24"/>
          <w:szCs w:val="24"/>
        </w:rPr>
        <w:t>•</w:t>
      </w:r>
      <w:r w:rsidRPr="00CF2560">
        <w:rPr>
          <w:rFonts w:ascii="Arial" w:hAnsi="Arial" w:cs="Arial"/>
          <w:sz w:val="24"/>
          <w:szCs w:val="24"/>
        </w:rPr>
        <w:tab/>
        <w:t>Continuidade Operacional: Minimização do risco de atolamentos em períodos chuvosos ou terrenos instáveis, garantindo que as diligências não sejam interrompidas.</w:t>
      </w:r>
    </w:p>
    <w:p w14:paraId="22139285" w14:textId="77777777" w:rsidR="00CF2560" w:rsidRPr="00CF2560" w:rsidRDefault="00CF2560" w:rsidP="00CF2560">
      <w:pPr>
        <w:spacing w:line="276" w:lineRule="auto"/>
        <w:jc w:val="both"/>
        <w:rPr>
          <w:rFonts w:ascii="Arial" w:hAnsi="Arial" w:cs="Arial"/>
          <w:sz w:val="24"/>
          <w:szCs w:val="24"/>
        </w:rPr>
      </w:pPr>
      <w:r w:rsidRPr="00CF2560">
        <w:rPr>
          <w:rFonts w:ascii="Arial" w:hAnsi="Arial" w:cs="Arial"/>
          <w:sz w:val="24"/>
          <w:szCs w:val="24"/>
        </w:rPr>
        <w:t>•</w:t>
      </w:r>
      <w:r w:rsidRPr="00CF2560">
        <w:rPr>
          <w:rFonts w:ascii="Arial" w:hAnsi="Arial" w:cs="Arial"/>
          <w:sz w:val="24"/>
          <w:szCs w:val="24"/>
        </w:rPr>
        <w:tab/>
        <w:t>Eficiência e Logística: A caçamba é vital para o transporte seguro de materiais volumosos e equipamentos sensíveis (estacas, teodolitos, drones), preservando a higiene e a integridade da cabine de passageiros.</w:t>
      </w:r>
    </w:p>
    <w:p w14:paraId="63E8BA67" w14:textId="77777777" w:rsidR="00CF2560" w:rsidRPr="00CF2560" w:rsidRDefault="00CF2560" w:rsidP="00CF2560">
      <w:pPr>
        <w:spacing w:line="276" w:lineRule="auto"/>
        <w:jc w:val="both"/>
        <w:rPr>
          <w:rFonts w:ascii="Arial" w:hAnsi="Arial" w:cs="Arial"/>
          <w:sz w:val="24"/>
          <w:szCs w:val="24"/>
        </w:rPr>
      </w:pPr>
      <w:r w:rsidRPr="00CF2560">
        <w:rPr>
          <w:rFonts w:ascii="Arial" w:hAnsi="Arial" w:cs="Arial"/>
          <w:sz w:val="24"/>
          <w:szCs w:val="24"/>
        </w:rPr>
        <w:t>•</w:t>
      </w:r>
      <w:r w:rsidRPr="00CF2560">
        <w:rPr>
          <w:rFonts w:ascii="Arial" w:hAnsi="Arial" w:cs="Arial"/>
          <w:sz w:val="24"/>
          <w:szCs w:val="24"/>
        </w:rPr>
        <w:tab/>
        <w:t>Segurança e Ergonomia: O porte elevado (referência: Fiat Toro) otimiza a visibilidade do condutor em perímetros de obras e vegetação densa, além de facilitar o embarque e desembarque constante das equipes."</w:t>
      </w:r>
    </w:p>
    <w:p w14:paraId="7243E332" w14:textId="189A6D36" w:rsidR="00CF2560" w:rsidRPr="00CF2560" w:rsidRDefault="00CF2560" w:rsidP="00CF2560">
      <w:pPr>
        <w:spacing w:line="276" w:lineRule="auto"/>
        <w:jc w:val="both"/>
        <w:rPr>
          <w:rFonts w:ascii="Arial" w:hAnsi="Arial" w:cs="Arial"/>
          <w:sz w:val="24"/>
          <w:szCs w:val="24"/>
        </w:rPr>
      </w:pPr>
      <w:r w:rsidRPr="00CF2560">
        <w:rPr>
          <w:rFonts w:ascii="Arial" w:hAnsi="Arial" w:cs="Arial"/>
          <w:sz w:val="24"/>
          <w:szCs w:val="24"/>
        </w:rPr>
        <w:t>Da Necessidade de Veículo Tipo Hatch</w:t>
      </w:r>
    </w:p>
    <w:p w14:paraId="05155F3A" w14:textId="316FF6F1" w:rsidR="00CF2560" w:rsidRDefault="00CF2560" w:rsidP="008B7338">
      <w:pPr>
        <w:spacing w:after="0" w:line="276" w:lineRule="auto"/>
        <w:jc w:val="both"/>
        <w:rPr>
          <w:rFonts w:ascii="Arial" w:hAnsi="Arial" w:cs="Arial"/>
          <w:b/>
          <w:bCs/>
          <w:sz w:val="24"/>
          <w:szCs w:val="24"/>
        </w:rPr>
      </w:pPr>
      <w:r w:rsidRPr="00CF2560">
        <w:rPr>
          <w:rFonts w:ascii="Arial" w:hAnsi="Arial" w:cs="Arial"/>
          <w:sz w:val="24"/>
          <w:szCs w:val="24"/>
        </w:rPr>
        <w:t xml:space="preserve">A demanda por 01 (um) veículo tipo </w:t>
      </w:r>
      <w:proofErr w:type="spellStart"/>
      <w:r w:rsidRPr="00CF2560">
        <w:rPr>
          <w:rFonts w:ascii="Arial" w:hAnsi="Arial" w:cs="Arial"/>
          <w:sz w:val="24"/>
          <w:szCs w:val="24"/>
        </w:rPr>
        <w:t>hatch</w:t>
      </w:r>
      <w:proofErr w:type="spellEnd"/>
      <w:r w:rsidRPr="00CF2560">
        <w:rPr>
          <w:rFonts w:ascii="Arial" w:hAnsi="Arial" w:cs="Arial"/>
          <w:sz w:val="24"/>
          <w:szCs w:val="24"/>
        </w:rPr>
        <w:t xml:space="preserve"> justifica-se pelo suporte às atividades de fiscalização em perímetro urbano do Município, às atividades administrativas rotineiras da Secretaria, ao deslocamento de técnicos da Secretaria em reuniões e atividades de vistoria e ao deslocamento da Secretária Municipal de Urbanismo a reuniões e eventos tanto dentro quanto fora do Município.</w:t>
      </w:r>
    </w:p>
    <w:p w14:paraId="48F21886" w14:textId="77777777" w:rsidR="001D6A9A" w:rsidRDefault="001D6A9A" w:rsidP="008B7338">
      <w:pPr>
        <w:spacing w:after="0" w:line="276" w:lineRule="auto"/>
        <w:jc w:val="both"/>
      </w:pPr>
    </w:p>
    <w:p w14:paraId="4AA25C06" w14:textId="2E40F553" w:rsidR="00931915" w:rsidRDefault="00931915" w:rsidP="008B7338">
      <w:pPr>
        <w:spacing w:after="0" w:line="276" w:lineRule="auto"/>
        <w:jc w:val="both"/>
      </w:pPr>
    </w:p>
    <w:p w14:paraId="01CEA65C" w14:textId="77777777" w:rsidR="00AA1A9F" w:rsidRDefault="00C905AD">
      <w:pPr>
        <w:spacing w:line="276" w:lineRule="auto"/>
        <w:jc w:val="both"/>
      </w:pPr>
      <w:r>
        <w:rPr>
          <w:rFonts w:ascii="Arial" w:hAnsi="Arial"/>
          <w:b/>
          <w:bCs/>
          <w:sz w:val="24"/>
          <w:szCs w:val="24"/>
        </w:rPr>
        <w:t>5. REQUISITOS DA CONTRATAÇÃO</w:t>
      </w:r>
    </w:p>
    <w:p w14:paraId="6FD0B730" w14:textId="77777777" w:rsidR="00AA1A9F" w:rsidRDefault="00C905AD">
      <w:pPr>
        <w:spacing w:line="276" w:lineRule="auto"/>
        <w:jc w:val="both"/>
      </w:pPr>
      <w:r>
        <w:rPr>
          <w:rFonts w:ascii="Arial" w:hAnsi="Arial"/>
          <w:sz w:val="24"/>
          <w:szCs w:val="24"/>
        </w:rPr>
        <w:t>5.1 A contratação deverá ser realizada por meio de procedimento licitatório na modalidade PREGÃO ELETRÔNICO, tendo em vista ser serviço comum de locação de veículos, sem motorista, com manutenção. A contratação do serviço será solicitada de acordo com a necessidade e conveniência. Entende-se, portanto a adoção do SISTEMA DE REGISTRO DE PREÇOS como mais vantajosa para o Município, pois possibilita uma maior adequação entre a demanda e o fornecimento parcelado do material ao longo da vigência da ata. Esta modalidade também auxilia no planejamento orçamentário por distribuir a aplicação dos recursos ao longo do exercício.</w:t>
      </w:r>
    </w:p>
    <w:p w14:paraId="3510AD3E" w14:textId="77777777" w:rsidR="00AA1A9F" w:rsidRDefault="00C905AD">
      <w:pPr>
        <w:spacing w:line="276" w:lineRule="auto"/>
        <w:jc w:val="both"/>
        <w:rPr>
          <w:rFonts w:ascii="Arial" w:hAnsi="Arial"/>
          <w:sz w:val="24"/>
          <w:szCs w:val="24"/>
        </w:rPr>
      </w:pPr>
      <w:r>
        <w:rPr>
          <w:rFonts w:ascii="Arial" w:hAnsi="Arial"/>
          <w:sz w:val="24"/>
          <w:szCs w:val="24"/>
        </w:rPr>
        <w:lastRenderedPageBreak/>
        <w:t>5.2 Para adoção do Sistema de Registro de Preços:</w:t>
      </w:r>
    </w:p>
    <w:p w14:paraId="5BD2F738" w14:textId="77777777" w:rsidR="00AA1A9F" w:rsidRDefault="00C905AD">
      <w:pPr>
        <w:spacing w:line="276" w:lineRule="auto"/>
        <w:jc w:val="both"/>
        <w:rPr>
          <w:rFonts w:ascii="Arial" w:hAnsi="Arial"/>
          <w:sz w:val="24"/>
          <w:szCs w:val="24"/>
        </w:rPr>
      </w:pPr>
      <w:r>
        <w:rPr>
          <w:rFonts w:ascii="Arial" w:hAnsi="Arial"/>
          <w:sz w:val="24"/>
          <w:szCs w:val="24"/>
        </w:rPr>
        <w:t>5.2.1 Decreto 4319/2023, art. 290. ° - O Sistema de Registro de Preços será adotado, preferencialmente:</w:t>
      </w:r>
    </w:p>
    <w:p w14:paraId="4762F510" w14:textId="77777777" w:rsidR="00AA1A9F" w:rsidRDefault="00C905AD">
      <w:pPr>
        <w:spacing w:line="276" w:lineRule="auto"/>
        <w:jc w:val="both"/>
        <w:rPr>
          <w:rFonts w:ascii="Arial" w:hAnsi="Arial"/>
          <w:sz w:val="24"/>
          <w:szCs w:val="24"/>
        </w:rPr>
      </w:pPr>
      <w:r>
        <w:rPr>
          <w:rFonts w:ascii="Arial" w:hAnsi="Arial"/>
          <w:sz w:val="24"/>
          <w:szCs w:val="24"/>
        </w:rPr>
        <w:t>I - Quando, pelas características do bem ou serviço, houver necessidade de contratações frequentes;</w:t>
      </w:r>
    </w:p>
    <w:p w14:paraId="3A6038DC" w14:textId="77777777" w:rsidR="00AA1A9F" w:rsidRDefault="00C905AD">
      <w:pPr>
        <w:spacing w:line="276" w:lineRule="auto"/>
        <w:jc w:val="both"/>
        <w:rPr>
          <w:rFonts w:ascii="Arial" w:hAnsi="Arial"/>
          <w:sz w:val="24"/>
          <w:szCs w:val="24"/>
        </w:rPr>
      </w:pPr>
      <w:r>
        <w:rPr>
          <w:rFonts w:ascii="Arial" w:hAnsi="Arial"/>
          <w:sz w:val="24"/>
          <w:szCs w:val="24"/>
        </w:rPr>
        <w:t>II - Quando for conveniente a aquisição de bens com previsão de entregas parceladas ou contratação de serviços remunerados por unidade de medida ou em regime de tarefa;</w:t>
      </w:r>
    </w:p>
    <w:p w14:paraId="187225CB" w14:textId="0CCE35D7" w:rsidR="00AA1A9F" w:rsidRDefault="00C905AD">
      <w:pPr>
        <w:spacing w:line="276" w:lineRule="auto"/>
        <w:jc w:val="both"/>
        <w:rPr>
          <w:rFonts w:ascii="Arial" w:hAnsi="Arial"/>
          <w:sz w:val="24"/>
          <w:szCs w:val="24"/>
        </w:rPr>
      </w:pPr>
      <w:r>
        <w:rPr>
          <w:rFonts w:ascii="Arial" w:hAnsi="Arial"/>
          <w:sz w:val="24"/>
          <w:szCs w:val="24"/>
        </w:rPr>
        <w:t xml:space="preserve">III - </w:t>
      </w:r>
      <w:r w:rsidR="00A85CB9">
        <w:rPr>
          <w:rFonts w:ascii="Arial" w:hAnsi="Arial"/>
          <w:sz w:val="24"/>
          <w:szCs w:val="24"/>
        </w:rPr>
        <w:t>Q</w:t>
      </w:r>
      <w:r>
        <w:rPr>
          <w:rFonts w:ascii="Arial" w:hAnsi="Arial"/>
          <w:sz w:val="24"/>
          <w:szCs w:val="24"/>
        </w:rPr>
        <w:t>uando for conveniente a aquisição de bens ou a contratação de serviços para atendimento a mais de um órgão ou entidade, ou a programas de governo; ou</w:t>
      </w:r>
    </w:p>
    <w:p w14:paraId="6E20965D" w14:textId="77777777" w:rsidR="00AA1A9F" w:rsidRDefault="00C905AD">
      <w:pPr>
        <w:spacing w:line="276" w:lineRule="auto"/>
        <w:jc w:val="both"/>
        <w:rPr>
          <w:rFonts w:ascii="Arial" w:hAnsi="Arial"/>
          <w:sz w:val="24"/>
          <w:szCs w:val="24"/>
        </w:rPr>
      </w:pPr>
      <w:r>
        <w:rPr>
          <w:rFonts w:ascii="Arial" w:hAnsi="Arial"/>
          <w:sz w:val="24"/>
          <w:szCs w:val="24"/>
        </w:rPr>
        <w:t>IV - Quando, pela natureza do objeto, não for possível definir previamente o quantitativo a ser demandado pela Administração.</w:t>
      </w:r>
      <w:r>
        <w:rPr>
          <w:rFonts w:ascii="Arial" w:hAnsi="Arial"/>
          <w:sz w:val="24"/>
          <w:szCs w:val="24"/>
        </w:rPr>
        <w:tab/>
      </w:r>
    </w:p>
    <w:p w14:paraId="733561C5" w14:textId="77777777" w:rsidR="00AA1A9F" w:rsidRDefault="00C905AD">
      <w:pPr>
        <w:spacing w:line="276" w:lineRule="auto"/>
        <w:jc w:val="both"/>
      </w:pPr>
      <w:r>
        <w:rPr>
          <w:rFonts w:ascii="Arial" w:hAnsi="Arial"/>
          <w:sz w:val="24"/>
          <w:szCs w:val="24"/>
        </w:rPr>
        <w:t>5.2.2 O atendimento simultâneo de várias secretarias;</w:t>
      </w:r>
    </w:p>
    <w:p w14:paraId="61F4C9A9" w14:textId="77777777" w:rsidR="00AA1A9F" w:rsidRDefault="00AA1A9F">
      <w:pPr>
        <w:spacing w:line="276" w:lineRule="auto"/>
        <w:jc w:val="both"/>
        <w:rPr>
          <w:rFonts w:ascii="Arial" w:hAnsi="Arial"/>
          <w:sz w:val="24"/>
          <w:szCs w:val="24"/>
        </w:rPr>
      </w:pPr>
    </w:p>
    <w:p w14:paraId="06E9456B" w14:textId="77777777" w:rsidR="00AA1A9F" w:rsidRDefault="00C905AD">
      <w:pPr>
        <w:spacing w:line="276" w:lineRule="auto"/>
        <w:jc w:val="both"/>
      </w:pPr>
      <w:r>
        <w:rPr>
          <w:rFonts w:ascii="Arial" w:hAnsi="Arial"/>
          <w:b/>
          <w:bCs/>
          <w:sz w:val="24"/>
          <w:szCs w:val="24"/>
        </w:rPr>
        <w:t>5.3</w:t>
      </w:r>
      <w:r>
        <w:rPr>
          <w:rFonts w:ascii="Arial" w:hAnsi="Arial"/>
          <w:sz w:val="24"/>
          <w:szCs w:val="24"/>
        </w:rPr>
        <w:t xml:space="preserve"> </w:t>
      </w:r>
      <w:r>
        <w:rPr>
          <w:rFonts w:ascii="Arial" w:hAnsi="Arial"/>
          <w:b/>
          <w:bCs/>
          <w:sz w:val="24"/>
          <w:szCs w:val="24"/>
        </w:rPr>
        <w:t>JUSTIFICATIVA</w:t>
      </w:r>
      <w:r>
        <w:rPr>
          <w:rFonts w:ascii="Arial" w:hAnsi="Arial"/>
          <w:sz w:val="24"/>
          <w:szCs w:val="24"/>
        </w:rPr>
        <w:t xml:space="preserve"> </w:t>
      </w:r>
    </w:p>
    <w:p w14:paraId="3E18D85D" w14:textId="655491B3" w:rsidR="00AA1A9F" w:rsidRDefault="00C905AD">
      <w:pPr>
        <w:spacing w:line="276" w:lineRule="auto"/>
        <w:jc w:val="both"/>
      </w:pPr>
      <w:r>
        <w:rPr>
          <w:rFonts w:ascii="Arial" w:hAnsi="Arial"/>
          <w:sz w:val="24"/>
          <w:szCs w:val="24"/>
        </w:rPr>
        <w:t>5.3.1 A Secretaria de Esportes e Juventude possui uma agenda dinâmica que abrange desde a gestão administrativa e fiscalização de praças esportivas até o transporte de delegações e materiais pesados para competições. A frota própria atual, muitas vezes onerada por manutenções frequentes, não supre a versatilidade exigida pelo calendário esportivo municipal e estadual (como os Jogos Escolares e os Jogos Abertos do Paraná).</w:t>
      </w:r>
      <w:r>
        <w:rPr>
          <w:rFonts w:ascii="Arial" w:hAnsi="Arial"/>
          <w:sz w:val="24"/>
          <w:szCs w:val="24"/>
        </w:rPr>
        <w:br/>
        <w:t>A diversificação da frota (Hatch,</w:t>
      </w:r>
      <w:r w:rsidR="0036000F">
        <w:rPr>
          <w:rFonts w:ascii="Arial" w:hAnsi="Arial"/>
          <w:sz w:val="24"/>
          <w:szCs w:val="24"/>
        </w:rPr>
        <w:t xml:space="preserve"> </w:t>
      </w:r>
      <w:r>
        <w:rPr>
          <w:rFonts w:ascii="Arial" w:hAnsi="Arial"/>
          <w:sz w:val="24"/>
          <w:szCs w:val="24"/>
        </w:rPr>
        <w:t>Pick-up, Caminhonete e 7 Lugares) é a estratégia mais eficaz para atender à heterogeneidade das demandas da SESPOR, garantindo que o material chegue ao destino e principalmente, que o atleta chegue à competição com segurança e dignidade.</w:t>
      </w:r>
    </w:p>
    <w:p w14:paraId="5A312DFE" w14:textId="77777777" w:rsidR="00AA1A9F" w:rsidRDefault="00C905AD">
      <w:pPr>
        <w:spacing w:line="276" w:lineRule="auto"/>
        <w:jc w:val="both"/>
        <w:rPr>
          <w:rFonts w:ascii="Arial" w:hAnsi="Arial"/>
          <w:sz w:val="24"/>
          <w:szCs w:val="24"/>
        </w:rPr>
      </w:pPr>
      <w:r>
        <w:rPr>
          <w:rFonts w:ascii="Arial" w:hAnsi="Arial"/>
          <w:sz w:val="24"/>
          <w:szCs w:val="24"/>
        </w:rPr>
        <w:t>5.3.2 O presente certame visa o cumprimento da lei de licitações, evitando possíveis fracionamentos de despesas, bem como o cumprimento dos princípios da economicidade, eficiência e outros inerentes ao bom planejamento das compras municipais.</w:t>
      </w:r>
    </w:p>
    <w:p w14:paraId="2BBE4AAF" w14:textId="77777777" w:rsidR="00AA1A9F" w:rsidRDefault="00C905AD">
      <w:pPr>
        <w:spacing w:line="276" w:lineRule="auto"/>
        <w:jc w:val="both"/>
        <w:rPr>
          <w:rFonts w:ascii="Arial" w:hAnsi="Arial"/>
          <w:b/>
          <w:bCs/>
          <w:sz w:val="24"/>
          <w:szCs w:val="24"/>
        </w:rPr>
      </w:pPr>
      <w:r>
        <w:rPr>
          <w:rFonts w:ascii="Arial" w:hAnsi="Arial"/>
          <w:b/>
          <w:bCs/>
          <w:sz w:val="24"/>
          <w:szCs w:val="24"/>
        </w:rPr>
        <w:t>6. PESQUISA DE PREÇOS</w:t>
      </w:r>
    </w:p>
    <w:p w14:paraId="3E43D425" w14:textId="77777777" w:rsidR="00AA1A9F" w:rsidRDefault="00C905AD">
      <w:pPr>
        <w:spacing w:line="276" w:lineRule="auto"/>
        <w:jc w:val="both"/>
        <w:rPr>
          <w:rFonts w:ascii="Arial" w:hAnsi="Arial"/>
          <w:sz w:val="24"/>
          <w:szCs w:val="24"/>
        </w:rPr>
      </w:pPr>
      <w:r>
        <w:rPr>
          <w:rFonts w:ascii="Arial" w:hAnsi="Arial"/>
          <w:sz w:val="24"/>
          <w:szCs w:val="24"/>
          <w:lang w:eastAsia="zh-CN"/>
        </w:rPr>
        <w:t>6.1 Para a formação dos preços médios foi realizada ampla pesquisa de preços com fornecedores diretos, em atas e contratos com outros entes públicos, e ainda em sites de empresas que comercializam os itens pretendidos, em conformidade com a Instrução Normativa Municipal n° 003/2015, 005/2018 e Acordão 3569/2023.</w:t>
      </w:r>
    </w:p>
    <w:p w14:paraId="4B2E6E9A" w14:textId="77777777" w:rsidR="00AA1A9F" w:rsidRDefault="00C905AD">
      <w:pPr>
        <w:spacing w:line="276" w:lineRule="auto"/>
        <w:jc w:val="both"/>
        <w:rPr>
          <w:rFonts w:ascii="Arial" w:hAnsi="Arial"/>
          <w:sz w:val="24"/>
          <w:szCs w:val="24"/>
        </w:rPr>
      </w:pPr>
      <w:r>
        <w:rPr>
          <w:rFonts w:ascii="Arial" w:hAnsi="Arial"/>
          <w:b/>
          <w:bCs/>
          <w:sz w:val="24"/>
          <w:szCs w:val="24"/>
        </w:rPr>
        <w:t xml:space="preserve">7. DESCRIÇÃO DA SOLUÇÃO COMO UM TODO </w:t>
      </w:r>
    </w:p>
    <w:p w14:paraId="4F55D7A5" w14:textId="77777777" w:rsidR="00AA1A9F" w:rsidRDefault="00C905AD">
      <w:pPr>
        <w:pStyle w:val="PargrafodaLista"/>
        <w:spacing w:line="276" w:lineRule="auto"/>
        <w:ind w:left="0"/>
        <w:jc w:val="both"/>
      </w:pPr>
      <w:r>
        <w:rPr>
          <w:rFonts w:ascii="Arial" w:hAnsi="Arial"/>
          <w:sz w:val="24"/>
          <w:szCs w:val="24"/>
        </w:rPr>
        <w:t xml:space="preserve">7.1 Considerando os diversos aspectos envolvidos na contratação do serviço de locação de veículos para atender a demanda do município, evidencia-se que a melhor opção é pela locação com pagamento mensal e contrato com vigência de 1 (um) ano podendo ter prorrogação com vigência de até 5 (cinco) anos, como a melhor solução. Esta escolha é </w:t>
      </w:r>
      <w:r>
        <w:rPr>
          <w:rFonts w:ascii="Arial" w:hAnsi="Arial"/>
          <w:sz w:val="24"/>
          <w:szCs w:val="24"/>
        </w:rPr>
        <w:lastRenderedPageBreak/>
        <w:t>respaldada por uma série de vantagens que contribuem para o bom funcionamento da gestão pública e a otimização dos recursos disponíveis.</w:t>
      </w:r>
    </w:p>
    <w:p w14:paraId="2B3EBCA5" w14:textId="77777777" w:rsidR="00AA1A9F" w:rsidRDefault="00C905AD">
      <w:pPr>
        <w:pStyle w:val="PargrafodaLista"/>
        <w:spacing w:line="276" w:lineRule="auto"/>
        <w:ind w:left="0"/>
        <w:jc w:val="both"/>
      </w:pPr>
      <w:r>
        <w:rPr>
          <w:rFonts w:ascii="Arial" w:hAnsi="Arial"/>
          <w:sz w:val="24"/>
          <w:szCs w:val="24"/>
        </w:rPr>
        <w:t>7.2 O pagamento mensal oferece diversas vantagens em termos de previsibilidade financeira, simplificação administrativa, estímulo à eficiência e transparência, tornando-o uma opção atraente para serviços contínuos como o uso regular de veículos pela administração pública.</w:t>
      </w:r>
    </w:p>
    <w:p w14:paraId="20D7C868" w14:textId="77777777" w:rsidR="00AA1A9F" w:rsidRDefault="00C905AD">
      <w:pPr>
        <w:spacing w:line="276" w:lineRule="auto"/>
        <w:jc w:val="both"/>
        <w:rPr>
          <w:rFonts w:ascii="Arial" w:hAnsi="Arial"/>
          <w:sz w:val="24"/>
          <w:szCs w:val="24"/>
        </w:rPr>
      </w:pPr>
      <w:r>
        <w:rPr>
          <w:rFonts w:ascii="Arial" w:hAnsi="Arial"/>
          <w:sz w:val="24"/>
          <w:szCs w:val="24"/>
        </w:rPr>
        <w:t>7.3 Em primeiro lugar, o pagamento mensal oferece uma previsibilidade financeira fundamental para o planejamento orçamentário. Ao fixar os valores a serem pagos mensalmente, a administração pública pode estimar de forma mais precisa os custos envolvidos no serviço de locação de veículos, evitando surpresas desagradáveis e possibilitando um controle mais efetivo dos gastos públicos. Além disso, a possibilidade de extinguir o contrato, sem ônus, quando não dispuser de créditos orçamentários para sua continuidade ou quando entender que o contrato não mais lhe oferece vantagem, confere à administração pública uma flexibilidade essencial para adaptar-se às necessidades do momento. Essa medida permite também a economia de escala e a padronização dos contratos de locação de veículos, facilitando a gestão e garantindo a eficiência na utilização dos recursos públicos. Outro ponto relevante é o aumento da eficiência no reaparelhamento e renovação da frota, proporcionado pela contratação de serviços de locação com possibilidade de prorrogação ou mediante a troca dos veículos em uso. Ainda, com o registro dos preços, é possível planejar e executar de forma mais eficaz a substituição dos veículos mais antigos por modelos mais modernos e eficientes, reduzindo custos com manutenção e aumentando a segurança e conforto dos usuários.</w:t>
      </w:r>
    </w:p>
    <w:p w14:paraId="112FF5AE" w14:textId="77777777" w:rsidR="00AA1A9F" w:rsidRDefault="00C905AD">
      <w:pPr>
        <w:spacing w:line="276" w:lineRule="auto"/>
        <w:jc w:val="both"/>
        <w:rPr>
          <w:rFonts w:ascii="Arial" w:hAnsi="Arial"/>
          <w:sz w:val="24"/>
          <w:szCs w:val="24"/>
        </w:rPr>
      </w:pPr>
      <w:r>
        <w:rPr>
          <w:rFonts w:ascii="Arial" w:hAnsi="Arial"/>
          <w:sz w:val="24"/>
          <w:szCs w:val="24"/>
        </w:rPr>
        <w:t>7.4 Por fim, a opção pela locação anual com pagamento mensal e contrato com possibilidade de prorrogação a longo prazo também contribui para uma maior eficiência na execução e fiscalização dos contratos, garantindo que os recursos públicos sejam utilizados de forma transparente e em conformidade com os interesses da sociedade.</w:t>
      </w:r>
    </w:p>
    <w:p w14:paraId="77F0DB04" w14:textId="77777777" w:rsidR="00AA1A9F" w:rsidRDefault="00C905AD">
      <w:pPr>
        <w:spacing w:line="276" w:lineRule="auto"/>
        <w:jc w:val="both"/>
        <w:rPr>
          <w:rFonts w:ascii="Arial" w:hAnsi="Arial"/>
          <w:sz w:val="24"/>
          <w:szCs w:val="24"/>
        </w:rPr>
      </w:pPr>
      <w:r>
        <w:rPr>
          <w:rFonts w:ascii="Arial" w:hAnsi="Arial"/>
          <w:sz w:val="24"/>
          <w:szCs w:val="24"/>
        </w:rPr>
        <w:t>7.5 Ao optar pela solução de locação anual, a Administração, com enfoque na eficiência e na economicidade, garante a efetividade na execução e fiscalização dos contratos, garantindo que os recursos públicos possam ser utilizados de modo a resguardar os interesses públicos.</w:t>
      </w:r>
    </w:p>
    <w:p w14:paraId="6E0F1B3E" w14:textId="77777777" w:rsidR="00AA1A9F" w:rsidRDefault="00C905AD">
      <w:pPr>
        <w:spacing w:line="276" w:lineRule="auto"/>
        <w:jc w:val="both"/>
        <w:rPr>
          <w:rFonts w:ascii="Arial" w:hAnsi="Arial"/>
          <w:sz w:val="24"/>
          <w:szCs w:val="24"/>
        </w:rPr>
      </w:pPr>
      <w:r>
        <w:rPr>
          <w:rFonts w:ascii="Arial" w:hAnsi="Arial"/>
          <w:sz w:val="24"/>
          <w:szCs w:val="24"/>
        </w:rPr>
        <w:t>7.6 Isto posto, o município pode dispensar a necessidade de incluir motoristas na contratação, uma vez que diversos servidores são habilitados para condução de veículos, já que, inclusive, a Carteira Nacional de Habilitação (CNH) entra como requisito para ocupar vários cargos. Dessa forma, a exigência de motoristas externos à locadora de veículos pode ser suprimida, facilitando o processo de contratação e reduzindo custos para administração pública.</w:t>
      </w:r>
    </w:p>
    <w:p w14:paraId="5494FDDA" w14:textId="77777777" w:rsidR="00AA1A9F" w:rsidRDefault="00C905AD">
      <w:pPr>
        <w:spacing w:line="276" w:lineRule="auto"/>
        <w:jc w:val="both"/>
        <w:rPr>
          <w:rFonts w:ascii="Arial" w:hAnsi="Arial"/>
          <w:color w:val="auto"/>
          <w:sz w:val="24"/>
          <w:szCs w:val="24"/>
        </w:rPr>
      </w:pPr>
      <w:r>
        <w:rPr>
          <w:rFonts w:ascii="Arial" w:hAnsi="Arial"/>
          <w:color w:val="auto"/>
          <w:sz w:val="24"/>
          <w:szCs w:val="24"/>
        </w:rPr>
        <w:t>7.7 Para essa contratação, a vigência da Ata de Registro de Preços resultante do certame será de 1 (um) ano e poderá ser prorrogada, por igual período, desde que comprovado o preço vantajoso. Já os contratos gerados a partir desta Ata terão vigência de 12 meses prorrogáveis sucessivamente, respeitada a legislação aplicável e desde que demonstrada a vantajosidade para a Administração.”</w:t>
      </w:r>
    </w:p>
    <w:p w14:paraId="72DB766C" w14:textId="77777777" w:rsidR="00AA1A9F" w:rsidRDefault="00C905AD">
      <w:pPr>
        <w:spacing w:line="276" w:lineRule="auto"/>
        <w:jc w:val="both"/>
      </w:pPr>
      <w:r>
        <w:rPr>
          <w:rFonts w:ascii="Arial" w:hAnsi="Arial"/>
          <w:b/>
          <w:bCs/>
          <w:sz w:val="24"/>
          <w:szCs w:val="24"/>
        </w:rPr>
        <w:t>8. DA CONTRATAÇÃO</w:t>
      </w:r>
    </w:p>
    <w:p w14:paraId="685B1274" w14:textId="77777777" w:rsidR="00AA1A9F" w:rsidRDefault="00C905AD">
      <w:pPr>
        <w:pStyle w:val="PargrafodaLista"/>
        <w:spacing w:line="276" w:lineRule="auto"/>
        <w:ind w:left="0"/>
        <w:jc w:val="both"/>
      </w:pPr>
      <w:r>
        <w:rPr>
          <w:rFonts w:ascii="Arial" w:hAnsi="Arial"/>
          <w:sz w:val="24"/>
          <w:szCs w:val="24"/>
        </w:rPr>
        <w:lastRenderedPageBreak/>
        <w:t>8.1 A contratação dos serviços deve ser realizada de modo a assegurar a satisfação das necessidades do município de forma eficiente e sustentável, evitando a imposição de exigências desproporcionais ou desnecessárias que possam limitar a competitividade do processo licitatório. Os requisitos aqui descritos são essenciais para garantir que os serviços de locação veículos atendam de forma adequada ao interesse público e às particularidades da execução dos trabalhos demandados pela Prefeitura Municipal de Paranaguá.</w:t>
      </w:r>
    </w:p>
    <w:p w14:paraId="08DFEAD9" w14:textId="77777777" w:rsidR="00AA1A9F" w:rsidRDefault="00C905AD">
      <w:pPr>
        <w:pStyle w:val="PargrafodaLista"/>
        <w:spacing w:line="276" w:lineRule="auto"/>
        <w:ind w:left="0"/>
        <w:jc w:val="both"/>
      </w:pPr>
      <w:r>
        <w:rPr>
          <w:rFonts w:ascii="Arial" w:hAnsi="Arial"/>
          <w:sz w:val="24"/>
          <w:szCs w:val="24"/>
        </w:rPr>
        <w:t>8.2 É de inteira responsabilidade da contratada o pagamento de impostos, taxas e licenciamento dos veículos e seguros, comprometendo-se a mantê-los em dia durante a vigência do contrato.</w:t>
      </w:r>
    </w:p>
    <w:p w14:paraId="1141403B" w14:textId="77777777" w:rsidR="00AA1A9F" w:rsidRDefault="00C905AD">
      <w:pPr>
        <w:pStyle w:val="PargrafodaLista"/>
        <w:spacing w:line="276" w:lineRule="auto"/>
        <w:ind w:left="0"/>
        <w:jc w:val="both"/>
      </w:pPr>
      <w:r>
        <w:rPr>
          <w:rFonts w:ascii="Arial" w:hAnsi="Arial"/>
          <w:sz w:val="24"/>
          <w:szCs w:val="24"/>
        </w:rPr>
        <w:t>8.3 Indicar um funcionário de seu quadro pessoal como responsável pela execução do contrato, perante a contratante, apresentando nome, e-mail e telefone de contato quando da assinatura do contrato. Em caso de substituição deste funcionário, a contratada deverá avisar imediatamente a contratante por e-mail passando os dados da pessoa substituta.</w:t>
      </w:r>
    </w:p>
    <w:p w14:paraId="0F49D028" w14:textId="77777777" w:rsidR="00AA1A9F" w:rsidRDefault="00C905AD">
      <w:pPr>
        <w:pStyle w:val="PargrafodaLista"/>
        <w:spacing w:line="276" w:lineRule="auto"/>
        <w:ind w:left="0"/>
        <w:jc w:val="both"/>
      </w:pPr>
      <w:r>
        <w:rPr>
          <w:rFonts w:ascii="Arial" w:hAnsi="Arial"/>
          <w:sz w:val="24"/>
          <w:szCs w:val="24"/>
        </w:rPr>
        <w:t>8.4 Disponibilidade da locação dos veículos por um período de 12 meses, com condições claras para renovação do contrato.</w:t>
      </w:r>
    </w:p>
    <w:p w14:paraId="1DC35544" w14:textId="77777777" w:rsidR="00AA1A9F" w:rsidRDefault="00C905AD">
      <w:pPr>
        <w:pStyle w:val="PargrafodaLista"/>
        <w:spacing w:line="276" w:lineRule="auto"/>
        <w:ind w:left="0"/>
        <w:jc w:val="both"/>
      </w:pPr>
      <w:r>
        <w:rPr>
          <w:rFonts w:ascii="Arial" w:hAnsi="Arial"/>
          <w:sz w:val="24"/>
          <w:szCs w:val="24"/>
        </w:rPr>
        <w:t>8.5 Não havendo interesse em eventual prorrogação contratual deverá a contratada comunicar oficialmente a contratante com antecedência mínima de 90 dias (noventa dias) em relação à data de vencimento do respectivo contrato.</w:t>
      </w:r>
    </w:p>
    <w:p w14:paraId="69AAD729" w14:textId="77777777" w:rsidR="00AA1A9F" w:rsidRDefault="00C905AD">
      <w:pPr>
        <w:pStyle w:val="PargrafodaLista"/>
        <w:spacing w:line="276" w:lineRule="auto"/>
        <w:ind w:left="0"/>
        <w:jc w:val="both"/>
      </w:pPr>
      <w:r>
        <w:rPr>
          <w:rFonts w:ascii="Arial" w:hAnsi="Arial"/>
          <w:sz w:val="24"/>
          <w:szCs w:val="24"/>
        </w:rPr>
        <w:t>8.6 Ao final do contrato, a empresa contratada obriga-se a proceder com a retirada dos veículos para fins de devolução, sem custo adicional ao município.</w:t>
      </w:r>
    </w:p>
    <w:p w14:paraId="5A0D2858" w14:textId="77777777" w:rsidR="00AA1A9F" w:rsidRDefault="00C905AD">
      <w:pPr>
        <w:pStyle w:val="Ttulo2"/>
        <w:spacing w:line="276" w:lineRule="auto"/>
        <w:jc w:val="both"/>
        <w:rPr>
          <w:rFonts w:ascii="Arial" w:hAnsi="Arial"/>
          <w:sz w:val="24"/>
          <w:szCs w:val="24"/>
        </w:rPr>
      </w:pPr>
      <w:r>
        <w:rPr>
          <w:rFonts w:ascii="Arial" w:hAnsi="Arial"/>
          <w:b/>
          <w:bCs/>
          <w:color w:val="auto"/>
          <w:sz w:val="24"/>
          <w:szCs w:val="24"/>
        </w:rPr>
        <w:t>8.7 Da entrega dos veículos:</w:t>
      </w:r>
    </w:p>
    <w:p w14:paraId="45D199C0" w14:textId="77777777" w:rsidR="00AA1A9F" w:rsidRDefault="00C905AD">
      <w:pPr>
        <w:spacing w:line="276" w:lineRule="auto"/>
        <w:jc w:val="both"/>
      </w:pPr>
      <w:r>
        <w:rPr>
          <w:rFonts w:ascii="Arial" w:hAnsi="Arial"/>
          <w:sz w:val="24"/>
          <w:szCs w:val="24"/>
        </w:rPr>
        <w:t>8.7.1 Cabe destacar que os materiais poderão ser solicitados parceladamente, no período de 12 meses, conforme as necessidades, com intervalos definidos pela Administração, e que o quantitativo ora contratado são uma estimativa de consumo, não obrigando o Município à aquisição total.</w:t>
      </w:r>
    </w:p>
    <w:p w14:paraId="1504362A" w14:textId="77777777" w:rsidR="00AA1A9F" w:rsidRDefault="00C905AD">
      <w:pPr>
        <w:pStyle w:val="PargrafodaLista"/>
        <w:spacing w:line="276" w:lineRule="auto"/>
        <w:ind w:left="0"/>
        <w:jc w:val="both"/>
      </w:pPr>
      <w:r>
        <w:rPr>
          <w:rFonts w:ascii="Arial" w:hAnsi="Arial"/>
          <w:sz w:val="24"/>
          <w:szCs w:val="24"/>
        </w:rPr>
        <w:t>8.7.2 O prazo para entrega dos veículos será de até 60 (sessenta) dias corridos, a partir da emissão da nota de empenho.</w:t>
      </w:r>
    </w:p>
    <w:p w14:paraId="5D9EB3CF" w14:textId="77777777" w:rsidR="00AA1A9F" w:rsidRDefault="00C905AD">
      <w:pPr>
        <w:pStyle w:val="PargrafodaLista"/>
        <w:spacing w:line="276" w:lineRule="auto"/>
        <w:ind w:left="0"/>
        <w:jc w:val="both"/>
      </w:pPr>
      <w:r>
        <w:rPr>
          <w:rFonts w:ascii="Arial" w:hAnsi="Arial"/>
          <w:sz w:val="24"/>
          <w:szCs w:val="24"/>
        </w:rPr>
        <w:t>8.7.3 Os veículos serão recebidos pelas respectivas secretarias solicitantes.</w:t>
      </w:r>
    </w:p>
    <w:p w14:paraId="2C650223" w14:textId="77777777" w:rsidR="00AA1A9F" w:rsidRDefault="00C905AD">
      <w:pPr>
        <w:pStyle w:val="PargrafodaLista"/>
        <w:spacing w:line="276" w:lineRule="auto"/>
        <w:ind w:left="0"/>
        <w:jc w:val="both"/>
      </w:pPr>
      <w:r>
        <w:rPr>
          <w:rFonts w:ascii="Arial" w:hAnsi="Arial"/>
          <w:sz w:val="24"/>
          <w:szCs w:val="24"/>
        </w:rPr>
        <w:t>8.7.4 Os veículos serão recebidos provisoriamente, para efeito de posterior verificação da sua conformidade com as especificações.</w:t>
      </w:r>
    </w:p>
    <w:p w14:paraId="3A0FCECF" w14:textId="77777777" w:rsidR="00AA1A9F" w:rsidRDefault="00C905AD">
      <w:pPr>
        <w:pStyle w:val="PargrafodaLista"/>
        <w:spacing w:line="276" w:lineRule="auto"/>
        <w:ind w:left="0"/>
        <w:jc w:val="both"/>
      </w:pPr>
      <w:r>
        <w:rPr>
          <w:rFonts w:ascii="Arial" w:hAnsi="Arial"/>
          <w:sz w:val="24"/>
          <w:szCs w:val="24"/>
        </w:rPr>
        <w:t>8.7.5 Os veículos serão recebidos definitivamente em 5 (cinco) dias úteis a contar do recebimento provisório e após a verificação de que possuem todas as características consignadas na especificação definida neste processo.</w:t>
      </w:r>
    </w:p>
    <w:p w14:paraId="0B7DA9BA" w14:textId="77777777" w:rsidR="00AA1A9F" w:rsidRDefault="00C905AD">
      <w:pPr>
        <w:pStyle w:val="PargrafodaLista"/>
        <w:spacing w:line="276" w:lineRule="auto"/>
        <w:ind w:left="0"/>
        <w:jc w:val="both"/>
      </w:pPr>
      <w:r>
        <w:rPr>
          <w:rFonts w:ascii="Arial" w:hAnsi="Arial"/>
          <w:sz w:val="24"/>
          <w:szCs w:val="24"/>
        </w:rPr>
        <w:t>8.7.6 Os veículos serão recusados se forem entregues com as especificações técnicas diferentes e inferiores das contidas neste processo.</w:t>
      </w:r>
    </w:p>
    <w:p w14:paraId="6EE505D5" w14:textId="77777777" w:rsidR="00AA1A9F" w:rsidRDefault="00C905AD">
      <w:pPr>
        <w:pStyle w:val="PargrafodaLista"/>
        <w:spacing w:line="276" w:lineRule="auto"/>
        <w:ind w:left="0"/>
        <w:jc w:val="both"/>
        <w:rPr>
          <w:rFonts w:ascii="Arial" w:hAnsi="Arial"/>
          <w:sz w:val="24"/>
          <w:szCs w:val="24"/>
        </w:rPr>
      </w:pPr>
      <w:r>
        <w:rPr>
          <w:rFonts w:ascii="Arial" w:hAnsi="Arial"/>
          <w:sz w:val="24"/>
          <w:szCs w:val="24"/>
        </w:rPr>
        <w:t>8.7.7 Os recebimentos provisórios e definitivos serão feitos mediante recibo.</w:t>
      </w:r>
    </w:p>
    <w:p w14:paraId="631D9E3C" w14:textId="77777777" w:rsidR="00AA1A9F" w:rsidRDefault="00C905AD">
      <w:pPr>
        <w:pStyle w:val="PargrafodaLista"/>
        <w:spacing w:line="276" w:lineRule="auto"/>
        <w:ind w:left="0"/>
        <w:jc w:val="both"/>
        <w:rPr>
          <w:rFonts w:ascii="Arial" w:hAnsi="Arial"/>
          <w:sz w:val="24"/>
          <w:szCs w:val="24"/>
        </w:rPr>
      </w:pPr>
      <w:r>
        <w:rPr>
          <w:rFonts w:ascii="Arial" w:hAnsi="Arial"/>
          <w:sz w:val="24"/>
          <w:szCs w:val="24"/>
        </w:rPr>
        <w:t>8.7.8 Não serão considerados, para efeito de faturamento, os 5 (cinco) dias em que os veículos estiverem sob vistoria e inspeção, quando da sua entrega à contratante.</w:t>
      </w:r>
    </w:p>
    <w:p w14:paraId="024C4655" w14:textId="77777777" w:rsidR="00AA1A9F" w:rsidRDefault="00C905AD">
      <w:pPr>
        <w:pStyle w:val="PargrafodaLista"/>
        <w:spacing w:line="276" w:lineRule="auto"/>
        <w:ind w:left="0"/>
        <w:jc w:val="both"/>
      </w:pPr>
      <w:r>
        <w:rPr>
          <w:rFonts w:ascii="Arial" w:hAnsi="Arial"/>
          <w:sz w:val="24"/>
          <w:szCs w:val="24"/>
        </w:rPr>
        <w:t>8.7.9 No ato do recebimento, para cada veículo será preenchido através do representante da Diretoria Administrativa, por meio da Divisão de Logística, um termo de vistoria e inspeção para a verificação das condições exigidas nas especificações.</w:t>
      </w:r>
    </w:p>
    <w:p w14:paraId="4332D8E3" w14:textId="77777777" w:rsidR="00AA1A9F" w:rsidRDefault="00C905AD">
      <w:pPr>
        <w:pStyle w:val="PargrafodaLista"/>
        <w:spacing w:line="276" w:lineRule="auto"/>
        <w:ind w:left="0"/>
        <w:jc w:val="both"/>
        <w:rPr>
          <w:rFonts w:ascii="Arial" w:hAnsi="Arial"/>
          <w:sz w:val="24"/>
          <w:szCs w:val="24"/>
        </w:rPr>
      </w:pPr>
      <w:r>
        <w:rPr>
          <w:rFonts w:ascii="Arial" w:hAnsi="Arial"/>
          <w:sz w:val="24"/>
          <w:szCs w:val="24"/>
        </w:rPr>
        <w:lastRenderedPageBreak/>
        <w:t>8.7.10 No caso de ocorrências, o documento será assinado pela contratada e pela contratante.</w:t>
      </w:r>
    </w:p>
    <w:p w14:paraId="10B7442D" w14:textId="77777777" w:rsidR="00AA1A9F" w:rsidRDefault="00C905AD">
      <w:pPr>
        <w:pStyle w:val="PargrafodaLista"/>
        <w:spacing w:line="276" w:lineRule="auto"/>
        <w:ind w:left="0"/>
        <w:jc w:val="both"/>
        <w:rPr>
          <w:rFonts w:ascii="Arial" w:hAnsi="Arial"/>
          <w:sz w:val="24"/>
          <w:szCs w:val="24"/>
        </w:rPr>
      </w:pPr>
      <w:r>
        <w:rPr>
          <w:rFonts w:ascii="Arial" w:hAnsi="Arial"/>
          <w:sz w:val="24"/>
          <w:szCs w:val="24"/>
        </w:rPr>
        <w:t>8.7.11 Nos casos de recusa do veículo, por não estar em conformidade com as solicitações exigidas no processo, a contratada terá prazo de 07 (sete) dias corridos para providenciar a sua substituição, contados a partir da comunicação escrita, sob pena de ser considerada em atraso quanto à obrigação contratual.</w:t>
      </w:r>
    </w:p>
    <w:p w14:paraId="61BF364E" w14:textId="77777777" w:rsidR="00AA1A9F" w:rsidRDefault="00C905AD">
      <w:pPr>
        <w:pStyle w:val="PargrafodaLista"/>
        <w:spacing w:line="276" w:lineRule="auto"/>
        <w:ind w:left="0"/>
        <w:jc w:val="both"/>
        <w:rPr>
          <w:rFonts w:ascii="Arial" w:hAnsi="Arial"/>
          <w:sz w:val="24"/>
          <w:szCs w:val="24"/>
        </w:rPr>
      </w:pPr>
      <w:r>
        <w:rPr>
          <w:rFonts w:ascii="Arial" w:hAnsi="Arial"/>
          <w:sz w:val="24"/>
          <w:szCs w:val="24"/>
        </w:rPr>
        <w:t>8.7.12 Na entrega dos veículos, a empresa deverá apresentar a comprovação de propriedade dos veículos. Todos os veículos deverão estar em nome da empresa adjudicatária. Poderão ser aceitos veículos vinculados a empresas de LEASING, desde que conste na observação no respectivo documento o arrendamento à empresa licitante vencedora, sob pena de decair o direito à contratação e serem convocados os licitantes remanescentes, na ordem de classificação. Para efeito de comprovação de que trata este item, a adjudicatária deverá proceder apresentação dos Certificados de Registro e Licenciamento de veículos emitidos pelo Órgão de Trânsito.</w:t>
      </w:r>
    </w:p>
    <w:p w14:paraId="7F9344DE" w14:textId="77777777" w:rsidR="00AA1A9F" w:rsidRDefault="00C905AD">
      <w:pPr>
        <w:pStyle w:val="PargrafodaLista"/>
        <w:spacing w:line="276" w:lineRule="auto"/>
        <w:ind w:left="0"/>
        <w:jc w:val="both"/>
        <w:rPr>
          <w:rFonts w:ascii="Arial" w:hAnsi="Arial"/>
          <w:sz w:val="24"/>
          <w:szCs w:val="24"/>
        </w:rPr>
      </w:pPr>
      <w:r>
        <w:rPr>
          <w:rFonts w:ascii="Arial" w:hAnsi="Arial"/>
          <w:sz w:val="24"/>
          <w:szCs w:val="24"/>
        </w:rPr>
        <w:t>8.7.13 No ato de entrega dos veículos, em local a ser indicado pela contratante e mediante prévio agendamento que será realizado pela Diretoria Administrativa, por meio da Divisão de Logística, a contratada deverá apresentar os seguintes documentos:</w:t>
      </w:r>
    </w:p>
    <w:p w14:paraId="4FC6067D" w14:textId="77777777" w:rsidR="00AA1A9F" w:rsidRDefault="00C905AD">
      <w:pPr>
        <w:pStyle w:val="PargrafodaLista"/>
        <w:numPr>
          <w:ilvl w:val="0"/>
          <w:numId w:val="1"/>
        </w:numPr>
        <w:spacing w:line="276" w:lineRule="auto"/>
        <w:jc w:val="both"/>
        <w:rPr>
          <w:rFonts w:ascii="Arial" w:hAnsi="Arial"/>
          <w:sz w:val="24"/>
          <w:szCs w:val="24"/>
        </w:rPr>
      </w:pPr>
      <w:r>
        <w:rPr>
          <w:rFonts w:ascii="Arial" w:hAnsi="Arial"/>
          <w:sz w:val="24"/>
          <w:szCs w:val="24"/>
        </w:rPr>
        <w:t>licenciamento dos veículos em nome da contratada;</w:t>
      </w:r>
    </w:p>
    <w:p w14:paraId="7AF3BD67" w14:textId="77777777" w:rsidR="00AA1A9F" w:rsidRDefault="00C905AD">
      <w:pPr>
        <w:pStyle w:val="PargrafodaLista"/>
        <w:numPr>
          <w:ilvl w:val="0"/>
          <w:numId w:val="1"/>
        </w:numPr>
        <w:spacing w:line="276" w:lineRule="auto"/>
        <w:jc w:val="both"/>
        <w:rPr>
          <w:rFonts w:ascii="Arial" w:hAnsi="Arial"/>
          <w:sz w:val="24"/>
          <w:szCs w:val="24"/>
        </w:rPr>
      </w:pPr>
      <w:r>
        <w:rPr>
          <w:rFonts w:ascii="Arial" w:hAnsi="Arial"/>
          <w:sz w:val="24"/>
          <w:szCs w:val="24"/>
        </w:rPr>
        <w:t>prova de regularidade referente ao pagamento do seguro obrigatório, se for o caso;</w:t>
      </w:r>
    </w:p>
    <w:p w14:paraId="73B60A02" w14:textId="77777777" w:rsidR="00AA1A9F" w:rsidRDefault="00C905AD">
      <w:pPr>
        <w:pStyle w:val="PargrafodaLista"/>
        <w:numPr>
          <w:ilvl w:val="0"/>
          <w:numId w:val="1"/>
        </w:numPr>
        <w:spacing w:line="276" w:lineRule="auto"/>
        <w:jc w:val="both"/>
        <w:rPr>
          <w:rFonts w:ascii="Arial" w:hAnsi="Arial"/>
          <w:sz w:val="24"/>
          <w:szCs w:val="24"/>
        </w:rPr>
      </w:pPr>
      <w:r>
        <w:rPr>
          <w:rFonts w:ascii="Arial" w:hAnsi="Arial"/>
          <w:sz w:val="24"/>
          <w:szCs w:val="24"/>
        </w:rPr>
        <w:t>prova de regularidade referente ao recolhimento do IPVA;</w:t>
      </w:r>
    </w:p>
    <w:p w14:paraId="29AAD6A7" w14:textId="77777777" w:rsidR="00AA1A9F" w:rsidRDefault="00C905AD">
      <w:pPr>
        <w:pStyle w:val="PargrafodaLista"/>
        <w:numPr>
          <w:ilvl w:val="0"/>
          <w:numId w:val="1"/>
        </w:numPr>
        <w:spacing w:line="276" w:lineRule="auto"/>
        <w:jc w:val="both"/>
        <w:rPr>
          <w:rFonts w:ascii="Arial" w:hAnsi="Arial"/>
          <w:sz w:val="24"/>
          <w:szCs w:val="24"/>
        </w:rPr>
      </w:pPr>
      <w:r>
        <w:rPr>
          <w:rFonts w:ascii="Arial" w:hAnsi="Arial"/>
          <w:sz w:val="24"/>
          <w:szCs w:val="24"/>
        </w:rPr>
        <w:t>apólice de seguro dos veículos;</w:t>
      </w:r>
    </w:p>
    <w:p w14:paraId="19F99C1D" w14:textId="77777777" w:rsidR="00AA1A9F" w:rsidRDefault="00C905AD">
      <w:pPr>
        <w:pStyle w:val="PargrafodaLista"/>
        <w:spacing w:line="276" w:lineRule="auto"/>
        <w:ind w:left="0"/>
        <w:jc w:val="both"/>
        <w:rPr>
          <w:rFonts w:ascii="Arial" w:hAnsi="Arial"/>
          <w:sz w:val="24"/>
          <w:szCs w:val="24"/>
        </w:rPr>
      </w:pPr>
      <w:r>
        <w:rPr>
          <w:rFonts w:ascii="Arial" w:hAnsi="Arial"/>
          <w:sz w:val="24"/>
          <w:szCs w:val="24"/>
        </w:rPr>
        <w:t>8.7.14 Os veículos deverão ser entregues devidamente abastecidos (tanque completo). No momento da devolução a contratante efetuará a devolução dos automóveis também com os tanques completos.</w:t>
      </w:r>
    </w:p>
    <w:p w14:paraId="17E6B70A" w14:textId="77777777" w:rsidR="00AA1A9F" w:rsidRDefault="00C905AD">
      <w:pPr>
        <w:pStyle w:val="PargrafodaLista"/>
        <w:spacing w:line="276" w:lineRule="auto"/>
        <w:ind w:left="0"/>
        <w:jc w:val="both"/>
        <w:rPr>
          <w:rFonts w:ascii="Arial" w:hAnsi="Arial"/>
          <w:sz w:val="24"/>
          <w:szCs w:val="24"/>
        </w:rPr>
      </w:pPr>
      <w:r>
        <w:rPr>
          <w:rFonts w:ascii="Arial" w:hAnsi="Arial"/>
          <w:sz w:val="24"/>
          <w:szCs w:val="24"/>
        </w:rPr>
        <w:t>8.7.15 Entregar os veículos em conformidade com todos os itens obrigatórios pela regulamentação de trânsito e opcionais solicitados pela administração, definidos na especificação do item.</w:t>
      </w:r>
    </w:p>
    <w:p w14:paraId="0908BE72" w14:textId="77777777" w:rsidR="00AA1A9F" w:rsidRDefault="00C905AD">
      <w:pPr>
        <w:pStyle w:val="PargrafodaLista"/>
        <w:spacing w:line="276" w:lineRule="auto"/>
        <w:ind w:left="0"/>
        <w:jc w:val="both"/>
        <w:rPr>
          <w:rFonts w:ascii="Arial" w:hAnsi="Arial"/>
          <w:sz w:val="24"/>
          <w:szCs w:val="24"/>
        </w:rPr>
      </w:pPr>
      <w:r>
        <w:rPr>
          <w:rFonts w:ascii="Arial" w:hAnsi="Arial"/>
          <w:sz w:val="24"/>
          <w:szCs w:val="24"/>
        </w:rPr>
        <w:t>8.7.16 A contratada deverá entregar os veículos adesivados com logo e numeração, conforme padronização a ser solicitada pela contratante.</w:t>
      </w:r>
    </w:p>
    <w:p w14:paraId="2F7EDDA7" w14:textId="77777777" w:rsidR="00AA1A9F" w:rsidRDefault="00C905AD">
      <w:pPr>
        <w:pStyle w:val="PargrafodaLista"/>
        <w:spacing w:line="276" w:lineRule="auto"/>
        <w:ind w:left="0"/>
        <w:jc w:val="both"/>
        <w:rPr>
          <w:rFonts w:ascii="Arial" w:hAnsi="Arial"/>
          <w:sz w:val="24"/>
          <w:szCs w:val="24"/>
        </w:rPr>
      </w:pPr>
      <w:r>
        <w:rPr>
          <w:rFonts w:ascii="Arial" w:hAnsi="Arial"/>
          <w:sz w:val="24"/>
          <w:szCs w:val="24"/>
        </w:rPr>
        <w:t>8.7.17 A retirada dos adesivos, bem como equipamentos ou acessórios e a recuperação do veículo ao seu estado original são de responsabilidade da contratada, sem qualquer ônus para a contratante.</w:t>
      </w:r>
    </w:p>
    <w:p w14:paraId="310A1906" w14:textId="77777777" w:rsidR="00AA1A9F" w:rsidRDefault="00C905AD">
      <w:pPr>
        <w:pStyle w:val="Ttulo2"/>
        <w:spacing w:line="276" w:lineRule="auto"/>
        <w:jc w:val="both"/>
        <w:rPr>
          <w:rFonts w:ascii="Arial" w:hAnsi="Arial"/>
          <w:b/>
          <w:bCs/>
          <w:color w:val="auto"/>
          <w:sz w:val="24"/>
          <w:szCs w:val="24"/>
        </w:rPr>
      </w:pPr>
      <w:r>
        <w:rPr>
          <w:rFonts w:ascii="Arial" w:hAnsi="Arial"/>
          <w:b/>
          <w:bCs/>
          <w:color w:val="auto"/>
          <w:sz w:val="24"/>
          <w:szCs w:val="24"/>
        </w:rPr>
        <w:t>8.8 Da renovação da frota</w:t>
      </w:r>
    </w:p>
    <w:p w14:paraId="6B6ECE59" w14:textId="77777777" w:rsidR="00AA1A9F" w:rsidRDefault="00C905AD">
      <w:pPr>
        <w:pStyle w:val="PargrafodaLista"/>
        <w:spacing w:line="276" w:lineRule="auto"/>
        <w:ind w:left="0"/>
        <w:jc w:val="both"/>
        <w:rPr>
          <w:rFonts w:ascii="Arial" w:hAnsi="Arial"/>
          <w:sz w:val="24"/>
          <w:szCs w:val="24"/>
        </w:rPr>
      </w:pPr>
      <w:r>
        <w:rPr>
          <w:rFonts w:ascii="Arial" w:hAnsi="Arial"/>
          <w:sz w:val="24"/>
          <w:szCs w:val="24"/>
        </w:rPr>
        <w:t>8.8.1 Os veículos deverão ser substituídos de imediato e de forma automática, ao completarem dois anos de uso pela administração ou a quilometragem máxima de 100.000 km (cem mil quilômetros) rodados.</w:t>
      </w:r>
    </w:p>
    <w:p w14:paraId="14EF1E00" w14:textId="77777777" w:rsidR="00AA1A9F" w:rsidRDefault="00C905AD">
      <w:pPr>
        <w:pStyle w:val="PargrafodaLista"/>
        <w:spacing w:line="276" w:lineRule="auto"/>
        <w:ind w:left="0"/>
        <w:jc w:val="both"/>
        <w:rPr>
          <w:rFonts w:ascii="Arial" w:hAnsi="Arial"/>
          <w:sz w:val="24"/>
          <w:szCs w:val="24"/>
        </w:rPr>
      </w:pPr>
      <w:r>
        <w:rPr>
          <w:rFonts w:ascii="Arial" w:hAnsi="Arial"/>
          <w:sz w:val="24"/>
          <w:szCs w:val="24"/>
        </w:rPr>
        <w:t>8.8.2 Em relação ao disposto no tópico acima, fica determinada a troca dos veículos em uso por veículos novos, sem uso, de ano e fabricação corrente, caracterizados conforme grafismo e logomarcas padrões do Município de Paranaguá.</w:t>
      </w:r>
    </w:p>
    <w:p w14:paraId="345EAE9B" w14:textId="77777777" w:rsidR="00AA1A9F" w:rsidRDefault="00C905AD">
      <w:pPr>
        <w:pStyle w:val="PargrafodaLista"/>
        <w:spacing w:line="276" w:lineRule="auto"/>
        <w:ind w:left="0"/>
        <w:jc w:val="both"/>
        <w:rPr>
          <w:rFonts w:ascii="Arial" w:hAnsi="Arial"/>
          <w:sz w:val="24"/>
          <w:szCs w:val="24"/>
        </w:rPr>
      </w:pPr>
      <w:r>
        <w:rPr>
          <w:rFonts w:ascii="Arial" w:hAnsi="Arial"/>
          <w:sz w:val="24"/>
          <w:szCs w:val="24"/>
        </w:rPr>
        <w:t xml:space="preserve">8.8.3 No caso da descontinuação da fabricação de marca/modelo eventualmente indicado na proposta comercial, ou outro motivo que impeça a continuidade de fornecimento de tal marca/modelo, deverá ser fornecido veículo de qualidade igual ou superior ao primeiramente </w:t>
      </w:r>
      <w:r>
        <w:rPr>
          <w:rFonts w:ascii="Arial" w:hAnsi="Arial"/>
          <w:sz w:val="24"/>
          <w:szCs w:val="24"/>
        </w:rPr>
        <w:lastRenderedPageBreak/>
        <w:t>ofertado, mediante envio de pedido devidamente justificado e por escrito ao (à) gestor (a) do contrato que deverá ser apreciado no prazo máximo de 3 dias contados do seu recebimento.</w:t>
      </w:r>
    </w:p>
    <w:p w14:paraId="2F5D4A86" w14:textId="77777777" w:rsidR="00AA1A9F" w:rsidRDefault="00C905AD">
      <w:pPr>
        <w:pStyle w:val="Ttulo2"/>
        <w:spacing w:line="276" w:lineRule="auto"/>
        <w:jc w:val="both"/>
        <w:rPr>
          <w:rFonts w:ascii="Arial" w:hAnsi="Arial"/>
          <w:b/>
          <w:bCs/>
          <w:color w:val="auto"/>
          <w:sz w:val="24"/>
          <w:szCs w:val="24"/>
        </w:rPr>
      </w:pPr>
      <w:r>
        <w:rPr>
          <w:rFonts w:ascii="Arial" w:hAnsi="Arial"/>
          <w:b/>
          <w:bCs/>
          <w:color w:val="auto"/>
          <w:sz w:val="24"/>
          <w:szCs w:val="24"/>
        </w:rPr>
        <w:t>8.9 Da manutenção preventiva e corretiva</w:t>
      </w:r>
    </w:p>
    <w:p w14:paraId="2900C4D5" w14:textId="77777777" w:rsidR="00AA1A9F" w:rsidRDefault="00C905AD">
      <w:pPr>
        <w:pStyle w:val="PargrafodaLista"/>
        <w:spacing w:line="276" w:lineRule="auto"/>
        <w:ind w:left="0"/>
        <w:jc w:val="both"/>
        <w:rPr>
          <w:rFonts w:ascii="Arial" w:hAnsi="Arial"/>
          <w:sz w:val="24"/>
          <w:szCs w:val="24"/>
        </w:rPr>
      </w:pPr>
      <w:r>
        <w:rPr>
          <w:rFonts w:ascii="Arial" w:hAnsi="Arial"/>
          <w:sz w:val="24"/>
          <w:szCs w:val="24"/>
        </w:rPr>
        <w:t>8.9.1 A contratada deverá responsabilizar-se por realizar imediata e tempestivamente a manutenção preventiva dos veículos locados, entendendo-se como manutenção preventiva, além das indicadas pelo fabricante, obrigatoriamente: as trocas de óleo do motor, de câmbio, fluido de freio, aditivo de radiador, pastilhas de freio, correias de alternador e de distribuição, filtros de óleo, combustível, inclusive do ar- condicionado, amortecedores dianteiros e traseiros, pneus e outras peças necessárias ao perfeito funcionamento dos veículos, observando que caso ultrapasse o prazo de 24 (vinte e quatro) horas para manutenções, deverá ser realizada a substituição do veículo, contadas a partir da disponibilização formal dos veículos para manutenção.</w:t>
      </w:r>
    </w:p>
    <w:p w14:paraId="1D8BE42A" w14:textId="77777777" w:rsidR="00AA1A9F" w:rsidRDefault="00C905AD">
      <w:pPr>
        <w:pStyle w:val="PargrafodaLista"/>
        <w:spacing w:line="276" w:lineRule="auto"/>
        <w:ind w:left="0"/>
        <w:jc w:val="both"/>
        <w:rPr>
          <w:rFonts w:ascii="Arial" w:hAnsi="Arial"/>
          <w:sz w:val="24"/>
          <w:szCs w:val="24"/>
        </w:rPr>
      </w:pPr>
      <w:r>
        <w:rPr>
          <w:rFonts w:ascii="Arial" w:hAnsi="Arial"/>
          <w:sz w:val="24"/>
          <w:szCs w:val="24"/>
        </w:rPr>
        <w:t>8.9.2 As manutenções e reparos dos veículos (inclusive substituição de pneus, câmaras, peças, balanceamento, alinhamento) serão de inteira responsabilidade da empresa contratada. Fica a cargo da contratada a programação da manutenção preventiva dos veículos conforme orientação do fabricante e em conformidade com o Manual do proprietário alusivo a cada veículo.</w:t>
      </w:r>
    </w:p>
    <w:p w14:paraId="1ABCEF5C" w14:textId="77777777" w:rsidR="00AA1A9F" w:rsidRDefault="00C905AD">
      <w:pPr>
        <w:pStyle w:val="PargrafodaLista"/>
        <w:spacing w:line="276" w:lineRule="auto"/>
        <w:ind w:left="0"/>
        <w:jc w:val="both"/>
        <w:rPr>
          <w:rFonts w:ascii="Arial" w:hAnsi="Arial"/>
          <w:sz w:val="24"/>
          <w:szCs w:val="24"/>
        </w:rPr>
      </w:pPr>
      <w:r>
        <w:rPr>
          <w:rFonts w:ascii="Arial" w:hAnsi="Arial"/>
          <w:sz w:val="24"/>
          <w:szCs w:val="24"/>
        </w:rPr>
        <w:t>8.9.3 A contratada deverá avisar antecipadamente a contratante da necessidade de retirada do veículo para efetuar as devidas manutenções preventivas, responsabilizando-se pelo recolhimento dos veículos aos locais destinados à manutenção preventiva e/ou corretiva, sem ônus ao contratante.</w:t>
      </w:r>
    </w:p>
    <w:p w14:paraId="5D375691" w14:textId="77777777" w:rsidR="00AA1A9F" w:rsidRDefault="00C905AD">
      <w:pPr>
        <w:pStyle w:val="PargrafodaLista"/>
        <w:spacing w:line="276" w:lineRule="auto"/>
        <w:ind w:left="0"/>
        <w:jc w:val="both"/>
        <w:rPr>
          <w:rFonts w:ascii="Arial" w:hAnsi="Arial"/>
          <w:sz w:val="24"/>
          <w:szCs w:val="24"/>
        </w:rPr>
      </w:pPr>
      <w:r>
        <w:rPr>
          <w:rFonts w:ascii="Arial" w:hAnsi="Arial"/>
          <w:sz w:val="24"/>
          <w:szCs w:val="24"/>
        </w:rPr>
        <w:t>8.9.4 Em caso de pane nos veículos, a empresa deverá atender aos chamados da contratante no prazo máximo de 01 (uma) hora, enviando um mecânico ao local onde se encontra o veículo. Quando verificado qualquer problema ou anormalidade que não possa ser sanado na ocasião a contratada deverá providenciar a substituição do mesmo.</w:t>
      </w:r>
    </w:p>
    <w:p w14:paraId="2F00D0B8" w14:textId="77777777" w:rsidR="00AA1A9F" w:rsidRDefault="00C905AD">
      <w:pPr>
        <w:pStyle w:val="Corpodetexto"/>
        <w:spacing w:line="276" w:lineRule="auto"/>
        <w:jc w:val="both"/>
        <w:rPr>
          <w:rFonts w:ascii="Arial" w:hAnsi="Arial"/>
          <w:sz w:val="24"/>
          <w:szCs w:val="24"/>
        </w:rPr>
      </w:pPr>
      <w:r>
        <w:rPr>
          <w:rFonts w:ascii="Arial" w:hAnsi="Arial"/>
          <w:sz w:val="24"/>
          <w:szCs w:val="24"/>
        </w:rPr>
        <w:t>8.9.5 A contratada deverá disponibilizar números de telefone fixo, celulares, e-mail, bem como uma central de atendimento 24 horas, para contato da contratante com os responsáveis da contratada que possibilitem abertura de chamados para manutenção, registros de ocorrências com os veículos e demais informações que sejam necessárias.</w:t>
      </w:r>
    </w:p>
    <w:p w14:paraId="4D53E6BA" w14:textId="77777777" w:rsidR="00AA1A9F" w:rsidRDefault="00C905AD">
      <w:pPr>
        <w:spacing w:line="276" w:lineRule="auto"/>
        <w:jc w:val="both"/>
        <w:rPr>
          <w:rFonts w:ascii="Arial" w:hAnsi="Arial"/>
          <w:sz w:val="24"/>
          <w:szCs w:val="24"/>
        </w:rPr>
      </w:pPr>
      <w:r>
        <w:rPr>
          <w:rFonts w:ascii="Arial" w:hAnsi="Arial"/>
          <w:sz w:val="24"/>
          <w:szCs w:val="24"/>
        </w:rPr>
        <w:t>8.9.6 A contratada deverá disponibilizar 24 horas por dia, inclusive sábados, domingos e feriados, serviço de socorro, transporte e deslocamento de veículos, condutores e passageiros, nos casos de defeitos e/ou acidentes, de modo a proporcionar atendimento imediato, sem ônus ao contratante.</w:t>
      </w:r>
    </w:p>
    <w:p w14:paraId="26C75D24" w14:textId="77777777" w:rsidR="00AA1A9F" w:rsidRDefault="00C905AD">
      <w:pPr>
        <w:pStyle w:val="Ttulo2"/>
        <w:spacing w:line="276" w:lineRule="auto"/>
        <w:jc w:val="both"/>
        <w:rPr>
          <w:rFonts w:ascii="Arial" w:hAnsi="Arial"/>
          <w:b/>
          <w:bCs/>
          <w:color w:val="auto"/>
          <w:sz w:val="24"/>
          <w:szCs w:val="24"/>
        </w:rPr>
      </w:pPr>
      <w:r>
        <w:rPr>
          <w:rFonts w:ascii="Arial" w:hAnsi="Arial"/>
          <w:b/>
          <w:bCs/>
          <w:color w:val="auto"/>
          <w:sz w:val="24"/>
          <w:szCs w:val="24"/>
        </w:rPr>
        <w:t>8.10 Do seguro dos veículos</w:t>
      </w:r>
    </w:p>
    <w:p w14:paraId="494CF350" w14:textId="77777777" w:rsidR="00AA1A9F" w:rsidRDefault="00C905AD">
      <w:r>
        <w:rPr>
          <w:rFonts w:ascii="Arial" w:hAnsi="Arial"/>
          <w:sz w:val="24"/>
          <w:szCs w:val="24"/>
        </w:rPr>
        <w:t>8.10.1 No custo mensal da locação dos veículos deverá estar incluso seguro, contratado pela locatária com franquia de maior valor, sendo que o seguro deverá prever responsabilização civil contra danos ocorridos em bens materiais, pessoais e corporais, inclusive os danos causados a terceiros, bem como em caso de morte, da seguinte forma:</w:t>
      </w:r>
      <w:r>
        <w:t xml:space="preserve"> </w:t>
      </w:r>
    </w:p>
    <w:p w14:paraId="281F179C" w14:textId="77777777" w:rsidR="00AA1A9F" w:rsidRDefault="00C905AD">
      <w:r>
        <w:rPr>
          <w:rFonts w:ascii="Arial" w:hAnsi="Arial" w:cs="Arial"/>
          <w:sz w:val="24"/>
          <w:szCs w:val="24"/>
        </w:rPr>
        <w:t xml:space="preserve">8.10.1.1. Contratar seguro total para todos os veículos locados, contemplando cobertura contra furto, roubo, incêndio, enchente, colisão, danos a terceiros (materiais, corporais e </w:t>
      </w:r>
      <w:r>
        <w:rPr>
          <w:rFonts w:ascii="Arial" w:hAnsi="Arial" w:cs="Arial"/>
          <w:sz w:val="24"/>
          <w:szCs w:val="24"/>
        </w:rPr>
        <w:lastRenderedPageBreak/>
        <w:t>morais), acidentes pessoais de passageiros (APP), com assistência 24 horas de veículos e passageiros com serviço de guincho km livre, sem ônus para a CONTRATANTE.</w:t>
      </w:r>
    </w:p>
    <w:p w14:paraId="4BD98374" w14:textId="77777777" w:rsidR="00AA1A9F" w:rsidRDefault="00C905AD">
      <w:pPr>
        <w:pStyle w:val="PargrafodaLista"/>
        <w:spacing w:line="276" w:lineRule="auto"/>
        <w:ind w:left="0"/>
        <w:jc w:val="both"/>
      </w:pPr>
      <w:r>
        <w:rPr>
          <w:rFonts w:ascii="Arial" w:hAnsi="Arial"/>
          <w:sz w:val="24"/>
          <w:szCs w:val="24"/>
        </w:rPr>
        <w:t>8.10.2 O prazo de validade de apólice de seguro deve contemplar todo o prazo contratual.</w:t>
      </w:r>
    </w:p>
    <w:p w14:paraId="7294D36D" w14:textId="77777777" w:rsidR="00AA1A9F" w:rsidRDefault="00C905AD">
      <w:pPr>
        <w:pStyle w:val="PargrafodaLista"/>
        <w:spacing w:line="276" w:lineRule="auto"/>
        <w:ind w:left="0"/>
        <w:jc w:val="both"/>
      </w:pPr>
      <w:r>
        <w:rPr>
          <w:rFonts w:ascii="Arial" w:hAnsi="Arial"/>
          <w:sz w:val="24"/>
          <w:szCs w:val="24"/>
        </w:rPr>
        <w:t>8.10.3 Na hipótese de furto, roubo, colisão com avarias dos veículos locados ou em caso de colisão com perda total do veículo, os prejuízos e franquias serão de total responsabilidade da contratada.</w:t>
      </w:r>
    </w:p>
    <w:p w14:paraId="527FF814" w14:textId="77777777" w:rsidR="00AA1A9F" w:rsidRDefault="00C905AD">
      <w:pPr>
        <w:pStyle w:val="PargrafodaLista"/>
        <w:spacing w:line="276" w:lineRule="auto"/>
        <w:ind w:left="0"/>
        <w:jc w:val="both"/>
      </w:pPr>
      <w:r>
        <w:rPr>
          <w:rFonts w:ascii="Arial" w:hAnsi="Arial"/>
          <w:sz w:val="24"/>
          <w:szCs w:val="24"/>
        </w:rPr>
        <w:t>8.10.4 Nas hipóteses descritas no item anterior, a contratante será responsável pela realização de Boletim de Ocorrência (B.O.) e pelo aviso à contratada, mediante os canais de comunicação por ela disponibilizados.</w:t>
      </w:r>
    </w:p>
    <w:p w14:paraId="125CFE4C" w14:textId="77777777" w:rsidR="00AA1A9F" w:rsidRDefault="00C905AD">
      <w:pPr>
        <w:pStyle w:val="PargrafodaLista"/>
        <w:spacing w:line="276" w:lineRule="auto"/>
        <w:ind w:left="0"/>
        <w:jc w:val="both"/>
      </w:pPr>
      <w:r>
        <w:rPr>
          <w:rFonts w:ascii="Arial" w:hAnsi="Arial"/>
          <w:sz w:val="24"/>
          <w:szCs w:val="24"/>
        </w:rPr>
        <w:t>8.10.5 Nos casos em que a responsabilidade pelas avarias for de terceiros, vandalismo, acidentes fortuitos e danos causados por fenômenos da natureza, o fiscal do contrato comunicará a contratada por escrito, anexando cópia do boletim de ocorrência policial, cessando automaticamente a responsabilidade da contratante.</w:t>
      </w:r>
    </w:p>
    <w:p w14:paraId="149453B9" w14:textId="77777777" w:rsidR="00AA1A9F" w:rsidRDefault="00C905AD">
      <w:pPr>
        <w:pStyle w:val="PargrafodaLista"/>
        <w:spacing w:line="276" w:lineRule="auto"/>
        <w:ind w:left="0"/>
        <w:jc w:val="both"/>
      </w:pPr>
      <w:r>
        <w:rPr>
          <w:rFonts w:ascii="Arial" w:hAnsi="Arial"/>
          <w:sz w:val="24"/>
          <w:szCs w:val="24"/>
        </w:rPr>
        <w:t>8.10.6 Em casos de acidentes em que haja sinistro e/ou perda total do automóvel, o veículo deverá ser substituído por outro do mesmo modelo, reserva, no prazo máximo de 24 (vinte e quatro) horas, pelo período em que for necessário, responsabilizando-se, ainda, por todas as medidas a serem tomadas com relação ao veículo alugado e não disponibilizado.</w:t>
      </w:r>
    </w:p>
    <w:p w14:paraId="195C96D5" w14:textId="77777777" w:rsidR="00AA1A9F" w:rsidRDefault="00C905AD">
      <w:pPr>
        <w:pStyle w:val="PargrafodaLista"/>
        <w:spacing w:line="276" w:lineRule="auto"/>
        <w:ind w:left="0"/>
        <w:jc w:val="both"/>
      </w:pPr>
      <w:r>
        <w:rPr>
          <w:rFonts w:ascii="Arial" w:hAnsi="Arial"/>
          <w:sz w:val="24"/>
          <w:szCs w:val="24"/>
        </w:rPr>
        <w:t>8.10.7 Ocorrendo o previsto no item anterior, a contratada terá o prazo de até 30 (trinta) dias para entregar à contratante veículo compatível com condições iniciais de contrato e / ou de renovação de contrato, em substituição ao veículo reserva.</w:t>
      </w:r>
    </w:p>
    <w:p w14:paraId="10132CD1" w14:textId="77777777" w:rsidR="00AA1A9F" w:rsidRDefault="00C905AD">
      <w:pPr>
        <w:pStyle w:val="PargrafodaLista"/>
        <w:spacing w:line="276" w:lineRule="auto"/>
        <w:ind w:left="0"/>
        <w:jc w:val="both"/>
      </w:pPr>
      <w:r>
        <w:rPr>
          <w:rFonts w:ascii="Arial" w:hAnsi="Arial"/>
          <w:sz w:val="24"/>
          <w:szCs w:val="24"/>
        </w:rPr>
        <w:t>8.10.8 O modelo do veículo entregue em substituição ao automóvel reserva deverá conter todas as especificações solicitadas.</w:t>
      </w:r>
    </w:p>
    <w:p w14:paraId="4AAB13AF" w14:textId="77777777" w:rsidR="00AA1A9F" w:rsidRDefault="00C905AD">
      <w:pPr>
        <w:pStyle w:val="PargrafodaLista"/>
        <w:spacing w:line="276" w:lineRule="auto"/>
        <w:ind w:left="0"/>
        <w:jc w:val="both"/>
      </w:pPr>
      <w:r>
        <w:rPr>
          <w:rFonts w:ascii="Arial" w:hAnsi="Arial"/>
          <w:sz w:val="24"/>
          <w:szCs w:val="24"/>
        </w:rPr>
        <w:t>8.10.9 Caso não ocorra a entrega do veículo nos prazos avençados deverá ser descontado os dias em atraso da entrega do veículo no valor da locação mensal.</w:t>
      </w:r>
    </w:p>
    <w:p w14:paraId="201EFE89" w14:textId="77777777" w:rsidR="00AA1A9F" w:rsidRDefault="00C905AD">
      <w:pPr>
        <w:pStyle w:val="PargrafodaLista"/>
        <w:spacing w:line="276" w:lineRule="auto"/>
        <w:ind w:left="0"/>
        <w:jc w:val="both"/>
      </w:pPr>
      <w:r>
        <w:rPr>
          <w:rFonts w:ascii="Arial" w:hAnsi="Arial"/>
          <w:sz w:val="24"/>
          <w:szCs w:val="24"/>
        </w:rPr>
        <w:t>8.10.10 Independente da contratação de seguro ou cobertura total, será de responsabilidade da contratada os seguintes itens:</w:t>
      </w:r>
    </w:p>
    <w:p w14:paraId="60179F11" w14:textId="77777777" w:rsidR="00AA1A9F" w:rsidRDefault="00C905AD">
      <w:pPr>
        <w:pStyle w:val="PargrafodaLista"/>
        <w:numPr>
          <w:ilvl w:val="0"/>
          <w:numId w:val="2"/>
        </w:numPr>
        <w:spacing w:line="276" w:lineRule="auto"/>
        <w:jc w:val="both"/>
        <w:rPr>
          <w:rFonts w:ascii="Arial" w:hAnsi="Arial"/>
          <w:sz w:val="24"/>
          <w:szCs w:val="24"/>
        </w:rPr>
      </w:pPr>
      <w:r>
        <w:rPr>
          <w:rFonts w:ascii="Arial" w:hAnsi="Arial"/>
          <w:sz w:val="24"/>
          <w:szCs w:val="24"/>
        </w:rPr>
        <w:t>atendimento aos veículos no local, em caso de panes ou acidentes;</w:t>
      </w:r>
    </w:p>
    <w:p w14:paraId="053E2C17" w14:textId="77777777" w:rsidR="00AA1A9F" w:rsidRDefault="00C905AD">
      <w:pPr>
        <w:pStyle w:val="PargrafodaLista"/>
        <w:numPr>
          <w:ilvl w:val="0"/>
          <w:numId w:val="2"/>
        </w:numPr>
        <w:spacing w:line="276" w:lineRule="auto"/>
        <w:jc w:val="both"/>
        <w:rPr>
          <w:rFonts w:ascii="Arial" w:hAnsi="Arial"/>
          <w:sz w:val="24"/>
          <w:szCs w:val="24"/>
        </w:rPr>
      </w:pPr>
      <w:r>
        <w:rPr>
          <w:rFonts w:ascii="Arial" w:hAnsi="Arial"/>
          <w:sz w:val="24"/>
          <w:szCs w:val="24"/>
        </w:rPr>
        <w:t>reboque do veículo, caso não seja possível realizar os reparos no local;</w:t>
      </w:r>
    </w:p>
    <w:p w14:paraId="3D2E2AD3" w14:textId="77777777" w:rsidR="00AA1A9F" w:rsidRDefault="00C905AD">
      <w:pPr>
        <w:pStyle w:val="PargrafodaLista"/>
        <w:numPr>
          <w:ilvl w:val="0"/>
          <w:numId w:val="2"/>
        </w:numPr>
        <w:spacing w:line="276" w:lineRule="auto"/>
        <w:jc w:val="both"/>
        <w:rPr>
          <w:rFonts w:ascii="Arial" w:hAnsi="Arial"/>
          <w:sz w:val="24"/>
          <w:szCs w:val="24"/>
        </w:rPr>
      </w:pPr>
      <w:r>
        <w:rPr>
          <w:rFonts w:ascii="Arial" w:hAnsi="Arial"/>
          <w:sz w:val="24"/>
          <w:szCs w:val="24"/>
        </w:rPr>
        <w:t>hospedagem para o motorista e passageiros, nos casos em que o serviço/socorro não puder ser prestado por dificuldades na estrutura do local;</w:t>
      </w:r>
    </w:p>
    <w:p w14:paraId="2F2DAA88" w14:textId="77777777" w:rsidR="00AA1A9F" w:rsidRDefault="00C905AD">
      <w:pPr>
        <w:pStyle w:val="PargrafodaLista"/>
        <w:numPr>
          <w:ilvl w:val="0"/>
          <w:numId w:val="2"/>
        </w:numPr>
        <w:spacing w:line="276" w:lineRule="auto"/>
        <w:jc w:val="both"/>
        <w:rPr>
          <w:rFonts w:ascii="Arial" w:hAnsi="Arial"/>
          <w:sz w:val="24"/>
          <w:szCs w:val="24"/>
        </w:rPr>
      </w:pPr>
      <w:r>
        <w:rPr>
          <w:rFonts w:ascii="Arial" w:hAnsi="Arial"/>
          <w:sz w:val="24"/>
          <w:szCs w:val="24"/>
        </w:rPr>
        <w:t>licenciamento e emplacamento;</w:t>
      </w:r>
    </w:p>
    <w:p w14:paraId="05F400FF" w14:textId="77777777" w:rsidR="00AA1A9F" w:rsidRDefault="00C905AD">
      <w:pPr>
        <w:pStyle w:val="PargrafodaLista"/>
        <w:numPr>
          <w:ilvl w:val="0"/>
          <w:numId w:val="2"/>
        </w:numPr>
        <w:spacing w:line="276" w:lineRule="auto"/>
        <w:jc w:val="both"/>
        <w:rPr>
          <w:rFonts w:ascii="Arial" w:hAnsi="Arial"/>
          <w:sz w:val="24"/>
          <w:szCs w:val="24"/>
        </w:rPr>
      </w:pPr>
      <w:r>
        <w:rPr>
          <w:rFonts w:ascii="Arial" w:hAnsi="Arial"/>
          <w:sz w:val="24"/>
          <w:szCs w:val="24"/>
        </w:rPr>
        <w:t>assistência 24 horas, 07 dias por semana, em todo território nacional;</w:t>
      </w:r>
    </w:p>
    <w:p w14:paraId="7CD6E517" w14:textId="77777777" w:rsidR="00AA1A9F" w:rsidRDefault="00C905AD">
      <w:pPr>
        <w:pStyle w:val="PargrafodaLista"/>
        <w:numPr>
          <w:ilvl w:val="0"/>
          <w:numId w:val="2"/>
        </w:numPr>
        <w:spacing w:line="276" w:lineRule="auto"/>
        <w:jc w:val="both"/>
        <w:rPr>
          <w:rFonts w:ascii="Arial" w:hAnsi="Arial"/>
          <w:sz w:val="24"/>
          <w:szCs w:val="24"/>
        </w:rPr>
      </w:pPr>
      <w:r>
        <w:rPr>
          <w:rFonts w:ascii="Arial" w:hAnsi="Arial"/>
          <w:sz w:val="24"/>
          <w:szCs w:val="24"/>
        </w:rPr>
        <w:t>acompanhamento judicial e extrajudicial de sinistros;</w:t>
      </w:r>
    </w:p>
    <w:p w14:paraId="5B1F94DF" w14:textId="77777777" w:rsidR="00AA1A9F" w:rsidRDefault="00C905AD">
      <w:pPr>
        <w:pStyle w:val="PargrafodaLista"/>
        <w:numPr>
          <w:ilvl w:val="0"/>
          <w:numId w:val="2"/>
        </w:numPr>
        <w:spacing w:line="276" w:lineRule="auto"/>
        <w:jc w:val="both"/>
        <w:rPr>
          <w:rFonts w:ascii="Arial" w:hAnsi="Arial"/>
          <w:sz w:val="24"/>
          <w:szCs w:val="24"/>
        </w:rPr>
      </w:pPr>
      <w:r>
        <w:rPr>
          <w:rFonts w:ascii="Arial" w:hAnsi="Arial"/>
          <w:sz w:val="24"/>
          <w:szCs w:val="24"/>
        </w:rPr>
        <w:t>controle de manutenção preventiva, manutenção corretiva e garantia (peças, mão de obra, oficinas);</w:t>
      </w:r>
    </w:p>
    <w:p w14:paraId="659F100B" w14:textId="77777777" w:rsidR="00AA1A9F" w:rsidRDefault="00C905AD">
      <w:pPr>
        <w:pStyle w:val="PargrafodaLista"/>
        <w:numPr>
          <w:ilvl w:val="0"/>
          <w:numId w:val="2"/>
        </w:numPr>
        <w:spacing w:line="276" w:lineRule="auto"/>
        <w:jc w:val="both"/>
        <w:rPr>
          <w:rFonts w:ascii="Arial" w:hAnsi="Arial"/>
          <w:sz w:val="24"/>
          <w:szCs w:val="24"/>
        </w:rPr>
      </w:pPr>
      <w:r>
        <w:rPr>
          <w:rFonts w:ascii="Arial" w:hAnsi="Arial"/>
          <w:sz w:val="24"/>
          <w:szCs w:val="24"/>
        </w:rPr>
        <w:t>controle de documentação de circulação e de transferência de veículos vendidos;</w:t>
      </w:r>
    </w:p>
    <w:p w14:paraId="22375874" w14:textId="77777777" w:rsidR="00AA1A9F" w:rsidRDefault="00AA1A9F">
      <w:pPr>
        <w:pStyle w:val="PargrafodaLista"/>
        <w:spacing w:line="276" w:lineRule="auto"/>
        <w:ind w:left="0"/>
        <w:jc w:val="both"/>
        <w:rPr>
          <w:rFonts w:ascii="Arial" w:hAnsi="Arial"/>
          <w:b/>
          <w:bCs/>
          <w:sz w:val="24"/>
          <w:szCs w:val="24"/>
        </w:rPr>
      </w:pPr>
    </w:p>
    <w:p w14:paraId="4049278B" w14:textId="77777777" w:rsidR="00AA1A9F" w:rsidRDefault="00C905AD">
      <w:pPr>
        <w:pStyle w:val="PargrafodaLista"/>
        <w:spacing w:line="276" w:lineRule="auto"/>
        <w:ind w:left="0"/>
        <w:jc w:val="both"/>
        <w:rPr>
          <w:rFonts w:ascii="Arial" w:hAnsi="Arial"/>
          <w:b/>
          <w:bCs/>
          <w:sz w:val="24"/>
          <w:szCs w:val="24"/>
        </w:rPr>
      </w:pPr>
      <w:r>
        <w:rPr>
          <w:rFonts w:ascii="Arial" w:hAnsi="Arial"/>
          <w:b/>
          <w:bCs/>
          <w:sz w:val="24"/>
          <w:szCs w:val="24"/>
        </w:rPr>
        <w:t>8.11 Das infrações frentes à legislação de trânsito.</w:t>
      </w:r>
    </w:p>
    <w:p w14:paraId="517ECB53" w14:textId="77777777" w:rsidR="00AA1A9F" w:rsidRDefault="00C905AD">
      <w:pPr>
        <w:spacing w:line="276" w:lineRule="auto"/>
        <w:jc w:val="both"/>
        <w:rPr>
          <w:rFonts w:ascii="Arial" w:hAnsi="Arial"/>
          <w:sz w:val="24"/>
          <w:szCs w:val="24"/>
        </w:rPr>
      </w:pPr>
      <w:r>
        <w:rPr>
          <w:rFonts w:ascii="Arial" w:hAnsi="Arial"/>
          <w:sz w:val="24"/>
          <w:szCs w:val="24"/>
        </w:rPr>
        <w:t>8.11.1 Caberá à contratante efetuar o pagamento de multas provenientes de infrações às leis de trânsito, previstas no Código Nacional de Trânsito, que tenham sido cometidas a partir da retirada do veículo e durante utilização dos mesmos pela contratante, e encaminhar o comprovante de pagamento à empresa contratada.</w:t>
      </w:r>
    </w:p>
    <w:p w14:paraId="084B021A" w14:textId="77777777" w:rsidR="00AA1A9F" w:rsidRDefault="00C905AD">
      <w:pPr>
        <w:pStyle w:val="PargrafodaLista"/>
        <w:spacing w:line="276" w:lineRule="auto"/>
        <w:ind w:left="0"/>
        <w:jc w:val="both"/>
        <w:rPr>
          <w:rFonts w:ascii="Arial" w:hAnsi="Arial"/>
          <w:sz w:val="24"/>
          <w:szCs w:val="24"/>
        </w:rPr>
      </w:pPr>
      <w:r>
        <w:rPr>
          <w:rFonts w:ascii="Arial" w:hAnsi="Arial"/>
          <w:sz w:val="24"/>
          <w:szCs w:val="24"/>
        </w:rPr>
        <w:lastRenderedPageBreak/>
        <w:t>8.11.2 Antes de realizar o pagamento, a contratante aguardará a conclusão dos processos referentes aos recursos previstos pela legislação.</w:t>
      </w:r>
    </w:p>
    <w:p w14:paraId="409C55D8" w14:textId="77777777" w:rsidR="00AA1A9F" w:rsidRDefault="00C905AD">
      <w:pPr>
        <w:pStyle w:val="PargrafodaLista"/>
        <w:spacing w:line="276" w:lineRule="auto"/>
        <w:ind w:left="0"/>
        <w:jc w:val="both"/>
        <w:rPr>
          <w:rFonts w:ascii="Arial" w:hAnsi="Arial"/>
          <w:sz w:val="24"/>
          <w:szCs w:val="24"/>
        </w:rPr>
      </w:pPr>
      <w:r>
        <w:rPr>
          <w:rFonts w:ascii="Arial" w:hAnsi="Arial"/>
          <w:sz w:val="24"/>
          <w:szCs w:val="24"/>
        </w:rPr>
        <w:t>8.11.3 A empresa contratada é inteiramente responsável por comunicar ao contratante a respeito de novas infrações identificadas, no máximo 5 (cinco) dias antes de findar o prazo para identificação do condutor responsável pela infração e de modo a resguardar o direito, por parte dos condutores, de interpor recursos.</w:t>
      </w:r>
    </w:p>
    <w:p w14:paraId="4896145D" w14:textId="77777777" w:rsidR="00AA1A9F" w:rsidRDefault="00C905AD">
      <w:pPr>
        <w:pStyle w:val="PargrafodaLista"/>
        <w:spacing w:line="276" w:lineRule="auto"/>
        <w:ind w:left="0"/>
        <w:jc w:val="both"/>
      </w:pPr>
      <w:r>
        <w:rPr>
          <w:rFonts w:ascii="Arial" w:hAnsi="Arial"/>
          <w:sz w:val="24"/>
          <w:szCs w:val="24"/>
        </w:rPr>
        <w:t>8.11.4 Nos casos em que a contratante não for notificada dentro do prazo supracitado, a contratada se responsabilizará integralmente pelo pagamento das importâncias referentes a multas, taxas e/ou despesas, inclusive com guincho e estadias, decorrentes das infrações.</w:t>
      </w:r>
    </w:p>
    <w:p w14:paraId="3B51C4C3" w14:textId="77777777" w:rsidR="00AA1A9F" w:rsidRDefault="00AA1A9F">
      <w:pPr>
        <w:pStyle w:val="PargrafodaLista"/>
        <w:spacing w:line="276" w:lineRule="auto"/>
        <w:ind w:left="0"/>
        <w:jc w:val="both"/>
        <w:rPr>
          <w:rFonts w:ascii="Arial" w:hAnsi="Arial"/>
          <w:sz w:val="24"/>
          <w:szCs w:val="24"/>
        </w:rPr>
      </w:pPr>
    </w:p>
    <w:p w14:paraId="4AF63AD7" w14:textId="77777777" w:rsidR="00AA1A9F" w:rsidRDefault="00C905AD">
      <w:pPr>
        <w:pStyle w:val="PargrafodaLista"/>
        <w:spacing w:line="276" w:lineRule="auto"/>
        <w:ind w:left="0"/>
        <w:jc w:val="both"/>
      </w:pPr>
      <w:r>
        <w:rPr>
          <w:rFonts w:ascii="Arial" w:hAnsi="Arial"/>
          <w:b/>
          <w:bCs/>
          <w:sz w:val="24"/>
          <w:szCs w:val="24"/>
        </w:rPr>
        <w:t>8.12 Dos relatórios emitidos pela contratada.</w:t>
      </w:r>
    </w:p>
    <w:p w14:paraId="633C2750" w14:textId="77777777" w:rsidR="00AA1A9F" w:rsidRDefault="00C905AD">
      <w:pPr>
        <w:spacing w:line="276" w:lineRule="auto"/>
        <w:jc w:val="both"/>
      </w:pPr>
      <w:r>
        <w:rPr>
          <w:rFonts w:ascii="Arial" w:hAnsi="Arial"/>
          <w:sz w:val="24"/>
          <w:szCs w:val="24"/>
        </w:rPr>
        <w:t>8.12.1 Trimestralmente ou a qualquer momento quando solicitado pela contratante, a contratada deverá enviar em meio eletrônico, a ser indicado pela contratante, os seguintes relatórios de forma detalhada e sintética contendo:</w:t>
      </w:r>
    </w:p>
    <w:p w14:paraId="15BD26C5" w14:textId="77777777" w:rsidR="00AA1A9F" w:rsidRDefault="00C905AD">
      <w:pPr>
        <w:pStyle w:val="PargrafodaLista"/>
        <w:numPr>
          <w:ilvl w:val="0"/>
          <w:numId w:val="3"/>
        </w:numPr>
        <w:spacing w:line="276" w:lineRule="auto"/>
        <w:ind w:left="0" w:firstLine="0"/>
        <w:jc w:val="both"/>
        <w:rPr>
          <w:rFonts w:ascii="Arial" w:hAnsi="Arial"/>
          <w:sz w:val="24"/>
          <w:szCs w:val="24"/>
        </w:rPr>
      </w:pPr>
      <w:r>
        <w:rPr>
          <w:rFonts w:ascii="Arial" w:hAnsi="Arial"/>
          <w:sz w:val="24"/>
          <w:szCs w:val="24"/>
        </w:rPr>
        <w:t>Relação de veículos que estiverem locados durante o período;</w:t>
      </w:r>
    </w:p>
    <w:p w14:paraId="14850CF7" w14:textId="77777777" w:rsidR="00AA1A9F" w:rsidRDefault="00C905AD">
      <w:pPr>
        <w:pStyle w:val="PargrafodaLista"/>
        <w:numPr>
          <w:ilvl w:val="0"/>
          <w:numId w:val="3"/>
        </w:numPr>
        <w:spacing w:line="276" w:lineRule="auto"/>
        <w:ind w:left="0" w:firstLine="0"/>
        <w:jc w:val="both"/>
        <w:rPr>
          <w:rFonts w:ascii="Arial" w:hAnsi="Arial"/>
          <w:sz w:val="24"/>
          <w:szCs w:val="24"/>
        </w:rPr>
      </w:pPr>
      <w:r>
        <w:rPr>
          <w:rFonts w:ascii="Arial" w:hAnsi="Arial"/>
          <w:sz w:val="24"/>
          <w:szCs w:val="24"/>
        </w:rPr>
        <w:t>Relação de veículos envolvidos em acidentes/sinistros durante o período;</w:t>
      </w:r>
    </w:p>
    <w:p w14:paraId="4F4F1873" w14:textId="77777777" w:rsidR="00AA1A9F" w:rsidRDefault="00C905AD">
      <w:pPr>
        <w:pStyle w:val="PargrafodaLista"/>
        <w:numPr>
          <w:ilvl w:val="0"/>
          <w:numId w:val="3"/>
        </w:numPr>
        <w:spacing w:line="276" w:lineRule="auto"/>
        <w:ind w:left="0" w:firstLine="0"/>
        <w:jc w:val="both"/>
        <w:rPr>
          <w:rFonts w:ascii="Arial" w:hAnsi="Arial"/>
          <w:sz w:val="24"/>
          <w:szCs w:val="24"/>
        </w:rPr>
      </w:pPr>
      <w:r>
        <w:rPr>
          <w:rFonts w:ascii="Arial" w:hAnsi="Arial"/>
          <w:sz w:val="24"/>
          <w:szCs w:val="24"/>
        </w:rPr>
        <w:t>Quantidade de autos de infração recebidos, por veículo, no período;</w:t>
      </w:r>
    </w:p>
    <w:p w14:paraId="2869E0E0" w14:textId="77777777" w:rsidR="00AA1A9F" w:rsidRDefault="00C905AD">
      <w:pPr>
        <w:pStyle w:val="PargrafodaLista"/>
        <w:numPr>
          <w:ilvl w:val="0"/>
          <w:numId w:val="3"/>
        </w:numPr>
        <w:spacing w:line="276" w:lineRule="auto"/>
        <w:ind w:left="0" w:firstLine="0"/>
        <w:jc w:val="both"/>
        <w:rPr>
          <w:rFonts w:ascii="Arial" w:hAnsi="Arial"/>
          <w:sz w:val="24"/>
          <w:szCs w:val="24"/>
        </w:rPr>
      </w:pPr>
      <w:r>
        <w:rPr>
          <w:rFonts w:ascii="Arial" w:hAnsi="Arial"/>
          <w:sz w:val="24"/>
          <w:szCs w:val="24"/>
        </w:rPr>
        <w:t>Quantidade de manutenções preventivas e corretivas realizadas no período (com a indicação de quais veículos efetuaram manutenção e a duração de cada uma delas).</w:t>
      </w:r>
    </w:p>
    <w:p w14:paraId="69F62F9E" w14:textId="77777777" w:rsidR="003A66E1" w:rsidRDefault="003A66E1">
      <w:pPr>
        <w:pStyle w:val="PargrafodaLista"/>
        <w:spacing w:line="276" w:lineRule="auto"/>
        <w:ind w:left="0"/>
        <w:jc w:val="both"/>
        <w:rPr>
          <w:rFonts w:ascii="Arial" w:hAnsi="Arial"/>
          <w:b/>
          <w:bCs/>
          <w:sz w:val="24"/>
          <w:szCs w:val="24"/>
        </w:rPr>
      </w:pPr>
    </w:p>
    <w:p w14:paraId="00E4B6D6" w14:textId="1D9EA394" w:rsidR="00AA1A9F" w:rsidRDefault="00C905AD">
      <w:pPr>
        <w:pStyle w:val="PargrafodaLista"/>
        <w:spacing w:line="276" w:lineRule="auto"/>
        <w:ind w:left="0"/>
        <w:jc w:val="both"/>
      </w:pPr>
      <w:r>
        <w:rPr>
          <w:rFonts w:ascii="Arial" w:hAnsi="Arial"/>
          <w:b/>
          <w:bCs/>
          <w:sz w:val="24"/>
          <w:szCs w:val="24"/>
        </w:rPr>
        <w:t>8.13 Do veículo reserva.</w:t>
      </w:r>
    </w:p>
    <w:p w14:paraId="6146F1D4" w14:textId="77777777" w:rsidR="00AA1A9F" w:rsidRDefault="00C905AD">
      <w:pPr>
        <w:spacing w:line="276" w:lineRule="auto"/>
        <w:jc w:val="both"/>
      </w:pPr>
      <w:r>
        <w:rPr>
          <w:rFonts w:ascii="Arial" w:hAnsi="Arial"/>
          <w:sz w:val="24"/>
          <w:szCs w:val="24"/>
        </w:rPr>
        <w:t>8.13.1 O veículo reserva será em caráter provisório e não causará ônus ao contratante.</w:t>
      </w:r>
    </w:p>
    <w:p w14:paraId="79B833CC" w14:textId="77777777" w:rsidR="00AA1A9F" w:rsidRDefault="00C905AD">
      <w:pPr>
        <w:spacing w:line="276" w:lineRule="auto"/>
        <w:jc w:val="both"/>
      </w:pPr>
      <w:r>
        <w:rPr>
          <w:rFonts w:ascii="Arial" w:hAnsi="Arial"/>
          <w:sz w:val="24"/>
          <w:szCs w:val="24"/>
        </w:rPr>
        <w:t>8.13.2 O veículo reserva deverá atender as especificações do edital, salvo quando autorizado pela contratante.</w:t>
      </w:r>
    </w:p>
    <w:p w14:paraId="2AA7FFFD" w14:textId="77777777" w:rsidR="00AA1A9F" w:rsidRDefault="00C905AD">
      <w:pPr>
        <w:pStyle w:val="PargrafodaLista"/>
        <w:spacing w:line="276" w:lineRule="auto"/>
        <w:ind w:left="0"/>
        <w:jc w:val="both"/>
      </w:pPr>
      <w:r>
        <w:rPr>
          <w:rFonts w:ascii="Arial" w:hAnsi="Arial"/>
          <w:sz w:val="24"/>
          <w:szCs w:val="24"/>
        </w:rPr>
        <w:t>8.13.3 Nos casos de sinistro ou manutenção corretiva, a entrega do veículo reserva será no local indicado pela contratante, no prazo máximo de 24 (vinte e quatro) horas da comunicação da ocorrência.</w:t>
      </w:r>
    </w:p>
    <w:p w14:paraId="0A144F86" w14:textId="77777777" w:rsidR="00AA1A9F" w:rsidRDefault="00C905AD">
      <w:pPr>
        <w:pStyle w:val="PargrafodaLista"/>
        <w:spacing w:line="276" w:lineRule="auto"/>
        <w:ind w:left="0"/>
        <w:jc w:val="both"/>
      </w:pPr>
      <w:r>
        <w:rPr>
          <w:rFonts w:ascii="Arial" w:hAnsi="Arial"/>
          <w:sz w:val="24"/>
          <w:szCs w:val="24"/>
        </w:rPr>
        <w:t>8.13.4 Nos casos de manutenção preventiva, a entrega do veículo reserva será no ato da retirada do veículo locado.</w:t>
      </w:r>
    </w:p>
    <w:p w14:paraId="483B8D83" w14:textId="77777777" w:rsidR="00AA1A9F" w:rsidRDefault="00C905AD">
      <w:pPr>
        <w:pStyle w:val="PargrafodaLista"/>
        <w:spacing w:line="276" w:lineRule="auto"/>
        <w:ind w:left="0"/>
        <w:jc w:val="both"/>
      </w:pPr>
      <w:r>
        <w:rPr>
          <w:rFonts w:ascii="Arial" w:hAnsi="Arial"/>
          <w:sz w:val="24"/>
          <w:szCs w:val="24"/>
        </w:rPr>
        <w:t xml:space="preserve">8.13.5 Caso o veículo locado seja colocado </w:t>
      </w:r>
      <w:proofErr w:type="spellStart"/>
      <w:r>
        <w:rPr>
          <w:rFonts w:ascii="Arial" w:hAnsi="Arial"/>
          <w:sz w:val="24"/>
          <w:szCs w:val="24"/>
        </w:rPr>
        <w:t>a</w:t>
      </w:r>
      <w:proofErr w:type="spellEnd"/>
      <w:r>
        <w:rPr>
          <w:rFonts w:ascii="Arial" w:hAnsi="Arial"/>
          <w:sz w:val="24"/>
          <w:szCs w:val="24"/>
        </w:rPr>
        <w:t xml:space="preserve"> disposição, será descontado o tempo em que o contratante ficou sem o veículo.</w:t>
      </w:r>
    </w:p>
    <w:p w14:paraId="2FB0BF85" w14:textId="77777777" w:rsidR="00AA1A9F" w:rsidRDefault="00C905AD">
      <w:pPr>
        <w:pStyle w:val="PargrafodaLista"/>
        <w:spacing w:line="276" w:lineRule="auto"/>
        <w:ind w:left="0"/>
        <w:jc w:val="both"/>
      </w:pPr>
      <w:r>
        <w:rPr>
          <w:rFonts w:ascii="Arial" w:hAnsi="Arial"/>
          <w:sz w:val="24"/>
          <w:szCs w:val="24"/>
        </w:rPr>
        <w:t>8.13.6 Se o veículo locado não retornar a frota da contratante no prazo máximo de 60 (sessenta) dias, a contratada deverá entregar um novo veículo em substituição definitiva, no 61º (sexagésimo primeiro dia).</w:t>
      </w:r>
    </w:p>
    <w:p w14:paraId="2AB01E7F" w14:textId="77777777" w:rsidR="00AA1A9F" w:rsidRDefault="00C905AD">
      <w:pPr>
        <w:pStyle w:val="PargrafodaLista"/>
        <w:spacing w:line="276" w:lineRule="auto"/>
        <w:ind w:left="0"/>
        <w:jc w:val="both"/>
      </w:pPr>
      <w:r>
        <w:rPr>
          <w:rFonts w:ascii="Arial" w:hAnsi="Arial"/>
          <w:sz w:val="24"/>
          <w:szCs w:val="24"/>
        </w:rPr>
        <w:t>8.13.7 Os veículos reservas oriundos dos veículos locados serão recebidos e devolvidos com o tanque de combustível cheio.</w:t>
      </w:r>
    </w:p>
    <w:p w14:paraId="6A066970" w14:textId="77777777" w:rsidR="003A66E1" w:rsidRDefault="003A66E1">
      <w:pPr>
        <w:pStyle w:val="PargrafodaLista"/>
        <w:spacing w:line="276" w:lineRule="auto"/>
        <w:ind w:left="0"/>
        <w:jc w:val="both"/>
        <w:rPr>
          <w:rFonts w:ascii="Arial" w:hAnsi="Arial"/>
          <w:b/>
          <w:bCs/>
          <w:sz w:val="24"/>
          <w:szCs w:val="24"/>
        </w:rPr>
      </w:pPr>
    </w:p>
    <w:p w14:paraId="418EA50F" w14:textId="248DABD9" w:rsidR="00AA1A9F" w:rsidRDefault="00C905AD">
      <w:pPr>
        <w:pStyle w:val="PargrafodaLista"/>
        <w:spacing w:line="276" w:lineRule="auto"/>
        <w:ind w:left="0"/>
        <w:jc w:val="both"/>
      </w:pPr>
      <w:r>
        <w:rPr>
          <w:rFonts w:ascii="Arial" w:hAnsi="Arial"/>
          <w:b/>
          <w:bCs/>
          <w:sz w:val="24"/>
          <w:szCs w:val="24"/>
        </w:rPr>
        <w:t>8.14 Combustível</w:t>
      </w:r>
    </w:p>
    <w:p w14:paraId="185F0FC3" w14:textId="77777777" w:rsidR="00AA1A9F" w:rsidRDefault="00C905AD">
      <w:pPr>
        <w:spacing w:line="276" w:lineRule="auto"/>
        <w:jc w:val="both"/>
      </w:pPr>
      <w:r>
        <w:rPr>
          <w:rFonts w:ascii="Arial" w:hAnsi="Arial"/>
          <w:sz w:val="24"/>
          <w:szCs w:val="24"/>
        </w:rPr>
        <w:t>8.14.1 O combustível dos veículos será de responsabilidade da contratante.</w:t>
      </w:r>
    </w:p>
    <w:p w14:paraId="11EC611E" w14:textId="77777777" w:rsidR="00AA1A9F" w:rsidRDefault="00C905AD">
      <w:pPr>
        <w:spacing w:line="276" w:lineRule="auto"/>
        <w:jc w:val="both"/>
      </w:pPr>
      <w:r>
        <w:rPr>
          <w:rFonts w:ascii="Arial" w:hAnsi="Arial"/>
          <w:sz w:val="24"/>
          <w:szCs w:val="24"/>
        </w:rPr>
        <w:t>8.14.2 Os veículos reservas serão recebidos e devolvidos com o tanque de combustível cheio.</w:t>
      </w:r>
    </w:p>
    <w:p w14:paraId="30C58671" w14:textId="77777777" w:rsidR="003A66E1" w:rsidRDefault="003A66E1">
      <w:pPr>
        <w:spacing w:line="276" w:lineRule="auto"/>
        <w:jc w:val="both"/>
        <w:rPr>
          <w:rFonts w:ascii="Arial" w:hAnsi="Arial"/>
          <w:b/>
          <w:bCs/>
          <w:sz w:val="24"/>
          <w:szCs w:val="24"/>
        </w:rPr>
      </w:pPr>
    </w:p>
    <w:p w14:paraId="345674FF" w14:textId="1307E414" w:rsidR="00AA1A9F" w:rsidRDefault="00C905AD">
      <w:pPr>
        <w:spacing w:line="276" w:lineRule="auto"/>
        <w:jc w:val="both"/>
      </w:pPr>
      <w:r>
        <w:rPr>
          <w:rFonts w:ascii="Arial" w:hAnsi="Arial"/>
          <w:b/>
          <w:bCs/>
          <w:sz w:val="24"/>
          <w:szCs w:val="24"/>
        </w:rPr>
        <w:t>9. GESTÃO DO CONTRATO</w:t>
      </w:r>
    </w:p>
    <w:p w14:paraId="73D31DD8" w14:textId="77777777" w:rsidR="00AA1A9F" w:rsidRDefault="00C905AD">
      <w:pPr>
        <w:spacing w:line="276" w:lineRule="auto"/>
        <w:jc w:val="both"/>
      </w:pPr>
      <w:r>
        <w:rPr>
          <w:rFonts w:ascii="Arial" w:hAnsi="Arial"/>
          <w:sz w:val="24"/>
          <w:szCs w:val="24"/>
        </w:rPr>
        <w:t>9.1 A contratada terá o prazo de 60 (sessenta) dias corridos contados da assinatura do contrato, para iniciar os serviços, devendo ao fim desse prazo disponibilizar o número total de veículos, já implementados os acessórios exigidos.</w:t>
      </w:r>
    </w:p>
    <w:p w14:paraId="052CE50D" w14:textId="77777777" w:rsidR="00AA1A9F" w:rsidRDefault="00C905AD">
      <w:pPr>
        <w:spacing w:line="276" w:lineRule="auto"/>
        <w:jc w:val="both"/>
      </w:pPr>
      <w:r>
        <w:rPr>
          <w:rFonts w:ascii="Arial" w:hAnsi="Arial"/>
          <w:sz w:val="24"/>
          <w:szCs w:val="24"/>
        </w:rPr>
        <w:t>9.2 O prazo previsto visa permitir que as licitantes planejem a logística envolvida na aquisição, tais como adesivação, implementação de carroceria, etc. Por solicitação da contratada, devidamente fundamentada, o gestor poderá prorrogar o prazo por igual período, caso não traga impactos à administração pública e desde que a contratada esteja pronta a atender as solicitações com veículos intermitentes.</w:t>
      </w:r>
    </w:p>
    <w:p w14:paraId="265BE7AF" w14:textId="77777777" w:rsidR="00AA1A9F" w:rsidRDefault="00C905AD">
      <w:pPr>
        <w:spacing w:line="276" w:lineRule="auto"/>
        <w:jc w:val="both"/>
      </w:pPr>
      <w:r>
        <w:rPr>
          <w:rFonts w:ascii="Arial" w:hAnsi="Arial"/>
          <w:sz w:val="24"/>
          <w:szCs w:val="24"/>
        </w:rPr>
        <w:t>9.3 Não será permitido o uso de nenhum logotipo e/ou adesivo da empresa prestadora de serviço, uma vez que, em razão do caráter permanente, o referido veículo estará oficialmente fazendo parte da frota municipal enquanto perdurar a prestação do serviço. Excetua-se a logo da Contratante ou de órgãos e entidades vinculados à mesma.</w:t>
      </w:r>
    </w:p>
    <w:p w14:paraId="2ED3F4C0" w14:textId="77777777" w:rsidR="00AA1A9F" w:rsidRDefault="00C905AD">
      <w:pPr>
        <w:spacing w:line="276" w:lineRule="auto"/>
        <w:jc w:val="both"/>
      </w:pPr>
      <w:r>
        <w:rPr>
          <w:rFonts w:ascii="Arial" w:hAnsi="Arial"/>
          <w:sz w:val="24"/>
          <w:szCs w:val="24"/>
        </w:rPr>
        <w:t>9.4 No início do contrato, os veículos deverão atender às especificações contidas no Orçamento Base, sob pena de recusa do objeto, aplicação das sanções cabíveis e, se for o caso, extinção contratual.</w:t>
      </w:r>
    </w:p>
    <w:p w14:paraId="14612ADE" w14:textId="77777777" w:rsidR="00AA1A9F" w:rsidRDefault="00C905AD">
      <w:pPr>
        <w:spacing w:line="276" w:lineRule="auto"/>
        <w:jc w:val="both"/>
      </w:pPr>
      <w:r>
        <w:rPr>
          <w:rFonts w:ascii="Arial" w:hAnsi="Arial"/>
          <w:sz w:val="24"/>
          <w:szCs w:val="24"/>
        </w:rPr>
        <w:t>9.5 Excepcionalmente e motivadamente, caso o veículo apresente reiterados defeitos e manutenções corretivas, poderá ser solicitada a troca do mesmo ainda que mantida as condições do item anterior.</w:t>
      </w:r>
    </w:p>
    <w:p w14:paraId="6EB63434" w14:textId="77777777" w:rsidR="00AA1A9F" w:rsidRDefault="00C905AD">
      <w:pPr>
        <w:spacing w:line="276" w:lineRule="auto"/>
        <w:jc w:val="both"/>
      </w:pPr>
      <w:r>
        <w:rPr>
          <w:rFonts w:ascii="Arial" w:hAnsi="Arial"/>
          <w:sz w:val="24"/>
          <w:szCs w:val="24"/>
        </w:rPr>
        <w:t>9.6 Os veículos deverão estar cobertos por apólice de seguro com previsão de indenização nos casos de acidentes, incêndios, furto, roubo, acidentes pessoais de passageiros e danos a terceiros ocorridos com o veículo segurado, cabendo à contratada o pagamento de eventuais franquias de seguro e indenizações decorrentes de sinistro.</w:t>
      </w:r>
    </w:p>
    <w:p w14:paraId="5EFD9983" w14:textId="77777777" w:rsidR="00AA1A9F" w:rsidRDefault="00C905AD">
      <w:pPr>
        <w:spacing w:line="276" w:lineRule="auto"/>
        <w:jc w:val="both"/>
      </w:pPr>
      <w:r>
        <w:rPr>
          <w:rFonts w:ascii="Arial" w:hAnsi="Arial"/>
          <w:sz w:val="24"/>
          <w:szCs w:val="24"/>
        </w:rPr>
        <w:t>9.7 A contratada deverá apresentar à contratante apólice do seguro supra no início da prestação dos serviços e regularmente, conforme o período de vigência da apólice, demonstrando a manutenção permanente da cobertura de seguro dos veículos utilizados.</w:t>
      </w:r>
    </w:p>
    <w:p w14:paraId="41F722B6" w14:textId="77777777" w:rsidR="00AA1A9F" w:rsidRDefault="00C905AD">
      <w:pPr>
        <w:spacing w:line="276" w:lineRule="auto"/>
        <w:jc w:val="both"/>
      </w:pPr>
      <w:r>
        <w:rPr>
          <w:rFonts w:ascii="Arial" w:hAnsi="Arial"/>
          <w:sz w:val="24"/>
          <w:szCs w:val="24"/>
        </w:rPr>
        <w:t>9.8 Todos os veículos deverão possuir os equipamentos obrigatórios de segurança exigidos na legislação de trânsito, tais como extintores, estepes, macacos e cintos de segurança, funcionando e em quantidade suficiente para todos os passageiros.</w:t>
      </w:r>
    </w:p>
    <w:p w14:paraId="40FB7E14" w14:textId="77777777" w:rsidR="00AA1A9F" w:rsidRDefault="00C905AD">
      <w:pPr>
        <w:spacing w:line="276" w:lineRule="auto"/>
        <w:jc w:val="both"/>
      </w:pPr>
      <w:r>
        <w:rPr>
          <w:rFonts w:ascii="Arial" w:hAnsi="Arial"/>
          <w:sz w:val="24"/>
          <w:szCs w:val="24"/>
        </w:rPr>
        <w:t>9.9 Caso de indisponibilidade de veículos, em razão de ocorrências imprevisíveis tais como acidentes de trânsito, furto ou roubo do veículo, a contratada deverá providenciar, em até três horas, a substituição por outro veículo que igualmente atenda às especificações contratadas.</w:t>
      </w:r>
    </w:p>
    <w:p w14:paraId="0B209691" w14:textId="77777777" w:rsidR="00AA1A9F" w:rsidRDefault="00C905AD">
      <w:pPr>
        <w:spacing w:line="276" w:lineRule="auto"/>
        <w:jc w:val="both"/>
      </w:pPr>
      <w:r>
        <w:rPr>
          <w:rFonts w:ascii="Arial" w:hAnsi="Arial"/>
          <w:sz w:val="24"/>
          <w:szCs w:val="24"/>
        </w:rPr>
        <w:t>9.10 Será permitida, a qualquer tempo, a substituição provisória ou definitiva de veículo, desde que a contratada comunique à contratante com antecedência de 24 horas e que o veículo substituto atenda às exigências deste instrumento convocatório.</w:t>
      </w:r>
    </w:p>
    <w:p w14:paraId="7C3CEF38" w14:textId="77777777" w:rsidR="00AA1A9F" w:rsidRDefault="00C905AD">
      <w:pPr>
        <w:spacing w:line="276" w:lineRule="auto"/>
        <w:jc w:val="both"/>
      </w:pPr>
      <w:r>
        <w:rPr>
          <w:rFonts w:ascii="Arial" w:hAnsi="Arial"/>
          <w:sz w:val="24"/>
          <w:szCs w:val="24"/>
        </w:rPr>
        <w:lastRenderedPageBreak/>
        <w:t>9.11 A contratante se reserva o direito de alterar as quantidades de serviços contratados, dentro dos limites legais (25% para mais ou para menos), conforme estabelecido no arcabouço legal que rege o contrato.</w:t>
      </w:r>
    </w:p>
    <w:p w14:paraId="48B2408A" w14:textId="77777777" w:rsidR="00AA1A9F" w:rsidRDefault="00C905AD">
      <w:pPr>
        <w:spacing w:line="276" w:lineRule="auto"/>
        <w:jc w:val="both"/>
      </w:pPr>
      <w:r>
        <w:rPr>
          <w:rFonts w:ascii="Arial" w:hAnsi="Arial"/>
          <w:sz w:val="24"/>
          <w:szCs w:val="24"/>
        </w:rPr>
        <w:t>9.12 O contrato deverá ser executado fielmente pelas partes, de acordo com as cláusulas avençadas e as normas da Lei nº 14.133, de 2021, e cada parte responderá pelas consequências de sua inexecução total ou parcial.</w:t>
      </w:r>
    </w:p>
    <w:p w14:paraId="7962B815" w14:textId="77777777" w:rsidR="00AA1A9F" w:rsidRDefault="00C905AD">
      <w:pPr>
        <w:spacing w:line="276" w:lineRule="auto"/>
        <w:jc w:val="both"/>
      </w:pPr>
      <w:r>
        <w:rPr>
          <w:rFonts w:ascii="Arial" w:hAnsi="Arial"/>
          <w:sz w:val="24"/>
          <w:szCs w:val="24"/>
        </w:rPr>
        <w:t>9.13 Em caso de impedimento, ordem de paralisação ou suspensão do contrato, o cronograma de execução será prorrogado automaticamente pelo tempo correspondente, anotadas tais circunstâncias mediante simples apostila.</w:t>
      </w:r>
    </w:p>
    <w:p w14:paraId="5B3D088B" w14:textId="77777777" w:rsidR="00AA1A9F" w:rsidRDefault="00C905AD">
      <w:pPr>
        <w:spacing w:line="276" w:lineRule="auto"/>
        <w:jc w:val="both"/>
      </w:pPr>
      <w:r>
        <w:rPr>
          <w:rFonts w:ascii="Arial" w:hAnsi="Arial"/>
          <w:sz w:val="24"/>
          <w:szCs w:val="24"/>
        </w:rPr>
        <w:t>9.14 As comunicações entre o órgão ou entidade e a contratada devem ser realizadas por escrito sempre que o ato exigir tal formalidade, admitindo-se o uso de mensagem eletrônica para esse fim.</w:t>
      </w:r>
    </w:p>
    <w:p w14:paraId="4F7DB3B5" w14:textId="77777777" w:rsidR="00AA1A9F" w:rsidRDefault="00C905AD">
      <w:pPr>
        <w:spacing w:line="276" w:lineRule="auto"/>
        <w:jc w:val="both"/>
      </w:pPr>
      <w:r>
        <w:rPr>
          <w:rFonts w:ascii="Arial" w:hAnsi="Arial"/>
          <w:sz w:val="24"/>
          <w:szCs w:val="24"/>
        </w:rPr>
        <w:t>9.15 O órgão ou entidade poderá convocar representante da empresa para adoção de providências que devam ser cumpridas de imediato.</w:t>
      </w:r>
    </w:p>
    <w:p w14:paraId="24640038" w14:textId="77777777" w:rsidR="00AA1A9F" w:rsidRDefault="00C905AD">
      <w:pPr>
        <w:spacing w:line="276" w:lineRule="auto"/>
        <w:jc w:val="both"/>
      </w:pPr>
      <w:r>
        <w:rPr>
          <w:rFonts w:ascii="Arial" w:hAnsi="Arial"/>
          <w:sz w:val="24"/>
          <w:szCs w:val="24"/>
        </w:rPr>
        <w:t>9.16 A execução do contrato deverá ser acompanhada e fiscalizada pelo(s) fiscal(</w:t>
      </w:r>
      <w:proofErr w:type="spellStart"/>
      <w:r>
        <w:rPr>
          <w:rFonts w:ascii="Arial" w:hAnsi="Arial"/>
          <w:sz w:val="24"/>
          <w:szCs w:val="24"/>
        </w:rPr>
        <w:t>is</w:t>
      </w:r>
      <w:proofErr w:type="spellEnd"/>
      <w:r>
        <w:rPr>
          <w:rFonts w:ascii="Arial" w:hAnsi="Arial"/>
          <w:sz w:val="24"/>
          <w:szCs w:val="24"/>
        </w:rPr>
        <w:t>) do contrato, ou pelos respectivos substitutos. (Lei n°14.133, de 2021, art. 117, caput).</w:t>
      </w:r>
    </w:p>
    <w:p w14:paraId="2B69398A" w14:textId="77777777" w:rsidR="00AA1A9F" w:rsidRDefault="00C905AD">
      <w:pPr>
        <w:spacing w:line="276" w:lineRule="auto"/>
        <w:jc w:val="both"/>
        <w:rPr>
          <w:rFonts w:ascii="Arial" w:hAnsi="Arial"/>
          <w:sz w:val="24"/>
          <w:szCs w:val="24"/>
        </w:rPr>
      </w:pPr>
      <w:r>
        <w:rPr>
          <w:rFonts w:ascii="Arial" w:hAnsi="Arial"/>
          <w:sz w:val="24"/>
          <w:szCs w:val="24"/>
        </w:rPr>
        <w:t>9.17 Para acompanhar o contrato e fiscalizar a execução nos termos dispostos da Lei nº 14.133/2021 e Decreto Municipal nº 4319/2023, será indicado o servidor estável para o acompanhamento, e seu respectivo substituto:</w:t>
      </w:r>
    </w:p>
    <w:p w14:paraId="6B9D2C7A" w14:textId="77777777" w:rsidR="0076357A" w:rsidRDefault="0076357A">
      <w:pPr>
        <w:spacing w:line="276" w:lineRule="auto"/>
        <w:jc w:val="both"/>
      </w:pPr>
    </w:p>
    <w:tbl>
      <w:tblPr>
        <w:tblW w:w="5000" w:type="pct"/>
        <w:jc w:val="center"/>
        <w:tblCellMar>
          <w:top w:w="100" w:type="dxa"/>
          <w:left w:w="100" w:type="dxa"/>
          <w:bottom w:w="100" w:type="dxa"/>
          <w:right w:w="100" w:type="dxa"/>
        </w:tblCellMar>
        <w:tblLook w:val="04A0" w:firstRow="1" w:lastRow="0" w:firstColumn="1" w:lastColumn="0" w:noHBand="0" w:noVBand="1"/>
      </w:tblPr>
      <w:tblGrid>
        <w:gridCol w:w="4607"/>
        <w:gridCol w:w="5154"/>
      </w:tblGrid>
      <w:tr w:rsidR="00343A82" w14:paraId="1011BE06" w14:textId="77777777" w:rsidTr="00343A82">
        <w:trPr>
          <w:trHeight w:val="517"/>
          <w:jc w:val="center"/>
        </w:trPr>
        <w:tc>
          <w:tcPr>
            <w:tcW w:w="2360" w:type="pct"/>
            <w:tcBorders>
              <w:top w:val="single" w:sz="8" w:space="0" w:color="000000"/>
              <w:left w:val="single" w:sz="8" w:space="0" w:color="000000"/>
              <w:bottom w:val="single" w:sz="8" w:space="0" w:color="000000"/>
              <w:right w:val="single" w:sz="8" w:space="0" w:color="000000"/>
            </w:tcBorders>
          </w:tcPr>
          <w:p w14:paraId="669495AE" w14:textId="52E18500" w:rsidR="00343A82" w:rsidRPr="00343A82" w:rsidRDefault="00343A82" w:rsidP="00F469E1">
            <w:pPr>
              <w:spacing w:after="0" w:line="240" w:lineRule="auto"/>
              <w:jc w:val="center"/>
              <w:rPr>
                <w:rFonts w:ascii="Arial" w:hAnsi="Arial" w:cs="Arial"/>
                <w:b/>
                <w:bCs/>
                <w:sz w:val="24"/>
                <w:szCs w:val="24"/>
              </w:rPr>
            </w:pPr>
            <w:r w:rsidRPr="00343A82">
              <w:rPr>
                <w:rFonts w:ascii="Arial" w:hAnsi="Arial" w:cs="Arial"/>
                <w:b/>
                <w:bCs/>
                <w:sz w:val="24"/>
                <w:szCs w:val="24"/>
              </w:rPr>
              <w:t>SECRETARIA</w:t>
            </w:r>
          </w:p>
        </w:tc>
        <w:tc>
          <w:tcPr>
            <w:tcW w:w="2640" w:type="pct"/>
            <w:tcBorders>
              <w:top w:val="single" w:sz="8" w:space="0" w:color="000000"/>
              <w:left w:val="single" w:sz="8" w:space="0" w:color="000000"/>
              <w:bottom w:val="single" w:sz="8" w:space="0" w:color="000000"/>
              <w:right w:val="single" w:sz="8" w:space="0" w:color="000000"/>
            </w:tcBorders>
            <w:shd w:val="clear" w:color="auto" w:fill="auto"/>
          </w:tcPr>
          <w:p w14:paraId="7ED12AC3" w14:textId="03377B01" w:rsidR="00343A82" w:rsidRPr="00343A82" w:rsidRDefault="00343A82" w:rsidP="00F469E1">
            <w:pPr>
              <w:spacing w:after="0" w:line="240" w:lineRule="auto"/>
              <w:jc w:val="center"/>
              <w:rPr>
                <w:rFonts w:ascii="Arial" w:hAnsi="Arial" w:cs="Arial"/>
                <w:b/>
                <w:bCs/>
                <w:sz w:val="24"/>
                <w:szCs w:val="24"/>
              </w:rPr>
            </w:pPr>
            <w:bookmarkStart w:id="3" w:name="_Hlk227248995"/>
            <w:r w:rsidRPr="00343A82">
              <w:rPr>
                <w:rFonts w:ascii="Arial" w:hAnsi="Arial" w:cs="Arial"/>
                <w:b/>
                <w:bCs/>
                <w:sz w:val="24"/>
                <w:szCs w:val="24"/>
              </w:rPr>
              <w:t>FISCAL</w:t>
            </w:r>
          </w:p>
        </w:tc>
      </w:tr>
      <w:tr w:rsidR="00343A82" w14:paraId="62511176" w14:textId="77777777" w:rsidTr="00343A82">
        <w:trPr>
          <w:jc w:val="center"/>
        </w:trPr>
        <w:tc>
          <w:tcPr>
            <w:tcW w:w="2360" w:type="pct"/>
            <w:tcBorders>
              <w:top w:val="single" w:sz="8" w:space="0" w:color="000000"/>
              <w:left w:val="single" w:sz="8" w:space="0" w:color="000000"/>
              <w:bottom w:val="single" w:sz="8" w:space="0" w:color="000000"/>
              <w:right w:val="single" w:sz="8" w:space="0" w:color="000000"/>
            </w:tcBorders>
          </w:tcPr>
          <w:p w14:paraId="2A6653BA" w14:textId="72721A3D" w:rsidR="00343A82" w:rsidRPr="00343A82" w:rsidRDefault="00343A82" w:rsidP="00F469E1">
            <w:pPr>
              <w:spacing w:after="0" w:line="240" w:lineRule="auto"/>
              <w:jc w:val="center"/>
              <w:rPr>
                <w:rFonts w:ascii="Arial" w:hAnsi="Arial"/>
                <w:b/>
                <w:bCs/>
                <w:sz w:val="21"/>
                <w:szCs w:val="21"/>
              </w:rPr>
            </w:pPr>
            <w:r w:rsidRPr="00343A82">
              <w:rPr>
                <w:rFonts w:ascii="Arial" w:hAnsi="Arial"/>
                <w:b/>
                <w:bCs/>
                <w:sz w:val="21"/>
                <w:szCs w:val="21"/>
              </w:rPr>
              <w:t>SESPOR</w:t>
            </w:r>
          </w:p>
        </w:tc>
        <w:bookmarkEnd w:id="3"/>
        <w:tc>
          <w:tcPr>
            <w:tcW w:w="2640" w:type="pct"/>
            <w:tcBorders>
              <w:top w:val="single" w:sz="8" w:space="0" w:color="000000"/>
              <w:left w:val="single" w:sz="8" w:space="0" w:color="000000"/>
              <w:bottom w:val="single" w:sz="8" w:space="0" w:color="000000"/>
              <w:right w:val="single" w:sz="8" w:space="0" w:color="000000"/>
            </w:tcBorders>
            <w:shd w:val="clear" w:color="auto" w:fill="auto"/>
          </w:tcPr>
          <w:p w14:paraId="3B0F767B" w14:textId="5EB9341A" w:rsidR="00343A82" w:rsidRDefault="00F469E1" w:rsidP="00F469E1">
            <w:pPr>
              <w:spacing w:after="0" w:line="240" w:lineRule="auto"/>
              <w:jc w:val="center"/>
              <w:rPr>
                <w:rFonts w:ascii="Arial" w:hAnsi="Arial"/>
                <w:sz w:val="21"/>
                <w:szCs w:val="21"/>
              </w:rPr>
            </w:pPr>
            <w:r w:rsidRPr="00F469E1">
              <w:rPr>
                <w:rFonts w:ascii="Arial" w:hAnsi="Arial"/>
                <w:sz w:val="21"/>
                <w:szCs w:val="21"/>
              </w:rPr>
              <w:t>Fiscal</w:t>
            </w:r>
            <w:r>
              <w:rPr>
                <w:rFonts w:ascii="Arial" w:hAnsi="Arial"/>
                <w:sz w:val="21"/>
                <w:szCs w:val="21"/>
              </w:rPr>
              <w:t>:</w:t>
            </w:r>
            <w:r w:rsidRPr="00F469E1">
              <w:rPr>
                <w:rFonts w:ascii="Arial" w:hAnsi="Arial"/>
                <w:sz w:val="21"/>
                <w:szCs w:val="21"/>
              </w:rPr>
              <w:t xml:space="preserve"> </w:t>
            </w:r>
            <w:r w:rsidR="00343A82">
              <w:rPr>
                <w:rFonts w:ascii="Arial" w:hAnsi="Arial"/>
                <w:sz w:val="21"/>
                <w:szCs w:val="21"/>
              </w:rPr>
              <w:t>Luiz Cláudio Correa - Matrícula: 1131</w:t>
            </w:r>
          </w:p>
          <w:p w14:paraId="13B3B311" w14:textId="4E1FE1D9" w:rsidR="00343A82" w:rsidRDefault="008A258E" w:rsidP="00F469E1">
            <w:pPr>
              <w:spacing w:after="0" w:line="240" w:lineRule="auto"/>
              <w:jc w:val="center"/>
            </w:pPr>
            <w:r w:rsidRPr="008A258E">
              <w:t>Fiscal Substituto</w:t>
            </w:r>
            <w:r>
              <w:t xml:space="preserve">: </w:t>
            </w:r>
            <w:proofErr w:type="spellStart"/>
            <w:r w:rsidRPr="008A258E">
              <w:t>Wendglay</w:t>
            </w:r>
            <w:proofErr w:type="spellEnd"/>
            <w:r w:rsidRPr="008A258E">
              <w:t xml:space="preserve"> </w:t>
            </w:r>
            <w:proofErr w:type="spellStart"/>
            <w:r w:rsidRPr="008A258E">
              <w:t>Diatchulk</w:t>
            </w:r>
            <w:proofErr w:type="spellEnd"/>
            <w:r w:rsidRPr="008A258E">
              <w:t xml:space="preserve"> Damaceno - 10414</w:t>
            </w:r>
          </w:p>
        </w:tc>
      </w:tr>
      <w:tr w:rsidR="00343A82" w14:paraId="0EB04C29" w14:textId="77777777" w:rsidTr="00343A82">
        <w:trPr>
          <w:jc w:val="center"/>
        </w:trPr>
        <w:tc>
          <w:tcPr>
            <w:tcW w:w="2360" w:type="pct"/>
            <w:tcBorders>
              <w:top w:val="single" w:sz="8" w:space="0" w:color="000000"/>
              <w:left w:val="single" w:sz="8" w:space="0" w:color="000000"/>
              <w:bottom w:val="single" w:sz="8" w:space="0" w:color="000000"/>
              <w:right w:val="single" w:sz="8" w:space="0" w:color="000000"/>
            </w:tcBorders>
          </w:tcPr>
          <w:p w14:paraId="22B1EA43" w14:textId="23171297" w:rsidR="00343A82" w:rsidRPr="00343A82" w:rsidRDefault="00343A82" w:rsidP="00F469E1">
            <w:pPr>
              <w:spacing w:after="0" w:line="240" w:lineRule="auto"/>
              <w:jc w:val="center"/>
              <w:rPr>
                <w:rFonts w:ascii="Arial" w:hAnsi="Arial"/>
                <w:b/>
                <w:bCs/>
                <w:sz w:val="21"/>
                <w:szCs w:val="21"/>
              </w:rPr>
            </w:pPr>
            <w:r w:rsidRPr="00343A82">
              <w:rPr>
                <w:rFonts w:ascii="Arial" w:hAnsi="Arial"/>
                <w:b/>
                <w:bCs/>
                <w:sz w:val="21"/>
                <w:szCs w:val="21"/>
              </w:rPr>
              <w:t>SEMEDI</w:t>
            </w:r>
          </w:p>
        </w:tc>
        <w:tc>
          <w:tcPr>
            <w:tcW w:w="2640" w:type="pct"/>
            <w:tcBorders>
              <w:top w:val="single" w:sz="8" w:space="0" w:color="000000"/>
              <w:left w:val="single" w:sz="8" w:space="0" w:color="000000"/>
              <w:bottom w:val="single" w:sz="8" w:space="0" w:color="000000"/>
              <w:right w:val="single" w:sz="8" w:space="0" w:color="000000"/>
            </w:tcBorders>
            <w:shd w:val="clear" w:color="auto" w:fill="auto"/>
          </w:tcPr>
          <w:p w14:paraId="1FF33679" w14:textId="0210B738" w:rsidR="00343A82" w:rsidRPr="00343A82" w:rsidRDefault="00F469E1" w:rsidP="00F469E1">
            <w:pPr>
              <w:spacing w:after="0" w:line="240" w:lineRule="auto"/>
              <w:jc w:val="center"/>
              <w:rPr>
                <w:rFonts w:ascii="Arial" w:hAnsi="Arial"/>
                <w:sz w:val="21"/>
                <w:szCs w:val="21"/>
              </w:rPr>
            </w:pPr>
            <w:r>
              <w:rPr>
                <w:rFonts w:ascii="Arial" w:hAnsi="Arial"/>
                <w:sz w:val="21"/>
                <w:szCs w:val="21"/>
              </w:rPr>
              <w:t xml:space="preserve">Fiscal: </w:t>
            </w:r>
            <w:r w:rsidR="00343A82" w:rsidRPr="00343A82">
              <w:rPr>
                <w:rFonts w:ascii="Arial" w:hAnsi="Arial"/>
                <w:sz w:val="21"/>
                <w:szCs w:val="21"/>
              </w:rPr>
              <w:t>Tatiane Cristina Gonçalves da Costa Mariano</w:t>
            </w:r>
            <w:r w:rsidR="00343A82">
              <w:rPr>
                <w:rFonts w:ascii="Arial" w:hAnsi="Arial"/>
                <w:sz w:val="21"/>
                <w:szCs w:val="21"/>
              </w:rPr>
              <w:t xml:space="preserve"> -M</w:t>
            </w:r>
            <w:r w:rsidR="00343A82" w:rsidRPr="00343A82">
              <w:rPr>
                <w:rFonts w:ascii="Arial" w:hAnsi="Arial"/>
                <w:sz w:val="21"/>
                <w:szCs w:val="21"/>
              </w:rPr>
              <w:t>atrícula 9976-1</w:t>
            </w:r>
          </w:p>
          <w:p w14:paraId="1E74DA6B" w14:textId="166A2F92" w:rsidR="00343A82" w:rsidRDefault="00F469E1" w:rsidP="00F469E1">
            <w:pPr>
              <w:spacing w:after="0" w:line="240" w:lineRule="auto"/>
              <w:jc w:val="center"/>
              <w:rPr>
                <w:rFonts w:ascii="Arial" w:hAnsi="Arial"/>
                <w:sz w:val="21"/>
                <w:szCs w:val="21"/>
              </w:rPr>
            </w:pPr>
            <w:r w:rsidRPr="00F469E1">
              <w:rPr>
                <w:rFonts w:ascii="Arial" w:hAnsi="Arial"/>
                <w:sz w:val="21"/>
                <w:szCs w:val="21"/>
              </w:rPr>
              <w:t xml:space="preserve">Fiscal </w:t>
            </w:r>
            <w:r w:rsidR="00343A82" w:rsidRPr="00343A82">
              <w:rPr>
                <w:rFonts w:ascii="Arial" w:hAnsi="Arial"/>
                <w:sz w:val="21"/>
                <w:szCs w:val="21"/>
              </w:rPr>
              <w:t>Su</w:t>
            </w:r>
            <w:r w:rsidR="00343A82">
              <w:rPr>
                <w:rFonts w:ascii="Arial" w:hAnsi="Arial"/>
                <w:sz w:val="21"/>
                <w:szCs w:val="21"/>
              </w:rPr>
              <w:t>bstituto</w:t>
            </w:r>
            <w:r w:rsidR="00343A82" w:rsidRPr="00343A82">
              <w:rPr>
                <w:rFonts w:ascii="Arial" w:hAnsi="Arial"/>
                <w:sz w:val="21"/>
                <w:szCs w:val="21"/>
              </w:rPr>
              <w:t xml:space="preserve">: Luciane Correia de Ramos </w:t>
            </w:r>
            <w:proofErr w:type="spellStart"/>
            <w:r w:rsidR="00343A82" w:rsidRPr="00343A82">
              <w:rPr>
                <w:rFonts w:ascii="Arial" w:hAnsi="Arial"/>
                <w:sz w:val="21"/>
                <w:szCs w:val="21"/>
              </w:rPr>
              <w:t>Vasson</w:t>
            </w:r>
            <w:proofErr w:type="spellEnd"/>
            <w:r w:rsidR="00343A82" w:rsidRPr="00343A82">
              <w:rPr>
                <w:rFonts w:ascii="Arial" w:hAnsi="Arial"/>
                <w:sz w:val="21"/>
                <w:szCs w:val="21"/>
              </w:rPr>
              <w:t>, matrícula 12128-1/2</w:t>
            </w:r>
          </w:p>
        </w:tc>
      </w:tr>
      <w:tr w:rsidR="00343A82" w14:paraId="3C8BA27F" w14:textId="77777777" w:rsidTr="00343A82">
        <w:trPr>
          <w:jc w:val="center"/>
        </w:trPr>
        <w:tc>
          <w:tcPr>
            <w:tcW w:w="2360" w:type="pct"/>
            <w:tcBorders>
              <w:top w:val="single" w:sz="8" w:space="0" w:color="000000"/>
              <w:left w:val="single" w:sz="8" w:space="0" w:color="000000"/>
              <w:bottom w:val="single" w:sz="8" w:space="0" w:color="000000"/>
              <w:right w:val="single" w:sz="8" w:space="0" w:color="000000"/>
            </w:tcBorders>
          </w:tcPr>
          <w:p w14:paraId="626F0A7C" w14:textId="508A08C4" w:rsidR="00343A82" w:rsidRPr="00343A82" w:rsidRDefault="00F469E1" w:rsidP="00F469E1">
            <w:pPr>
              <w:spacing w:after="0" w:line="240" w:lineRule="auto"/>
              <w:jc w:val="center"/>
              <w:rPr>
                <w:rFonts w:ascii="Arial" w:hAnsi="Arial"/>
                <w:b/>
                <w:bCs/>
                <w:sz w:val="21"/>
                <w:szCs w:val="21"/>
              </w:rPr>
            </w:pPr>
            <w:r>
              <w:rPr>
                <w:rFonts w:ascii="Arial" w:hAnsi="Arial"/>
                <w:b/>
                <w:bCs/>
                <w:sz w:val="21"/>
                <w:szCs w:val="21"/>
              </w:rPr>
              <w:t>SEDEHAB</w:t>
            </w:r>
          </w:p>
        </w:tc>
        <w:tc>
          <w:tcPr>
            <w:tcW w:w="2640" w:type="pct"/>
            <w:tcBorders>
              <w:top w:val="single" w:sz="8" w:space="0" w:color="000000"/>
              <w:left w:val="single" w:sz="8" w:space="0" w:color="000000"/>
              <w:bottom w:val="single" w:sz="8" w:space="0" w:color="000000"/>
              <w:right w:val="single" w:sz="8" w:space="0" w:color="000000"/>
            </w:tcBorders>
            <w:shd w:val="clear" w:color="auto" w:fill="auto"/>
          </w:tcPr>
          <w:p w14:paraId="24A13D61" w14:textId="704AA775" w:rsidR="00F469E1" w:rsidRPr="00F469E1" w:rsidRDefault="00F469E1" w:rsidP="00F469E1">
            <w:pPr>
              <w:spacing w:after="0" w:line="240" w:lineRule="auto"/>
              <w:jc w:val="center"/>
              <w:rPr>
                <w:rFonts w:ascii="Arial" w:hAnsi="Arial"/>
                <w:sz w:val="21"/>
                <w:szCs w:val="21"/>
              </w:rPr>
            </w:pPr>
            <w:r w:rsidRPr="00F469E1">
              <w:rPr>
                <w:rFonts w:ascii="Arial" w:hAnsi="Arial"/>
                <w:sz w:val="21"/>
                <w:szCs w:val="21"/>
              </w:rPr>
              <w:t>Fiscal</w:t>
            </w:r>
            <w:r>
              <w:rPr>
                <w:rFonts w:ascii="Arial" w:hAnsi="Arial"/>
                <w:sz w:val="21"/>
                <w:szCs w:val="21"/>
              </w:rPr>
              <w:t xml:space="preserve">: </w:t>
            </w:r>
            <w:r w:rsidRPr="00F469E1">
              <w:rPr>
                <w:rFonts w:ascii="Arial" w:hAnsi="Arial"/>
                <w:sz w:val="21"/>
                <w:szCs w:val="21"/>
              </w:rPr>
              <w:t xml:space="preserve">Edson Y. </w:t>
            </w:r>
            <w:proofErr w:type="spellStart"/>
            <w:r w:rsidRPr="00F469E1">
              <w:rPr>
                <w:rFonts w:ascii="Arial" w:hAnsi="Arial"/>
                <w:sz w:val="21"/>
                <w:szCs w:val="21"/>
              </w:rPr>
              <w:t>Okamura</w:t>
            </w:r>
            <w:proofErr w:type="spellEnd"/>
            <w:r>
              <w:rPr>
                <w:rFonts w:ascii="Arial" w:hAnsi="Arial"/>
                <w:sz w:val="21"/>
                <w:szCs w:val="21"/>
              </w:rPr>
              <w:t xml:space="preserve"> -</w:t>
            </w:r>
            <w:r w:rsidRPr="00F469E1">
              <w:rPr>
                <w:rFonts w:ascii="Arial" w:hAnsi="Arial"/>
                <w:sz w:val="21"/>
                <w:szCs w:val="21"/>
              </w:rPr>
              <w:t xml:space="preserve"> matrícula: 98928-1</w:t>
            </w:r>
          </w:p>
          <w:p w14:paraId="58F23440" w14:textId="7B073640" w:rsidR="00343A82" w:rsidRDefault="00F469E1" w:rsidP="00F469E1">
            <w:pPr>
              <w:spacing w:after="0" w:line="240" w:lineRule="auto"/>
              <w:jc w:val="center"/>
              <w:rPr>
                <w:rFonts w:ascii="Arial" w:hAnsi="Arial"/>
                <w:sz w:val="21"/>
                <w:szCs w:val="21"/>
              </w:rPr>
            </w:pPr>
            <w:r w:rsidRPr="00F469E1">
              <w:rPr>
                <w:rFonts w:ascii="Arial" w:hAnsi="Arial"/>
                <w:sz w:val="21"/>
                <w:szCs w:val="21"/>
              </w:rPr>
              <w:t xml:space="preserve">Fiscal </w:t>
            </w:r>
            <w:r>
              <w:rPr>
                <w:rFonts w:ascii="Arial" w:hAnsi="Arial"/>
                <w:sz w:val="21"/>
                <w:szCs w:val="21"/>
              </w:rPr>
              <w:t xml:space="preserve">Substituto: </w:t>
            </w:r>
            <w:r w:rsidRPr="00F469E1">
              <w:rPr>
                <w:rFonts w:ascii="Arial" w:hAnsi="Arial"/>
                <w:sz w:val="21"/>
                <w:szCs w:val="21"/>
              </w:rPr>
              <w:t>Luciano Ferreira dos Santos</w:t>
            </w:r>
            <w:r>
              <w:rPr>
                <w:rFonts w:ascii="Arial" w:hAnsi="Arial"/>
                <w:sz w:val="21"/>
                <w:szCs w:val="21"/>
              </w:rPr>
              <w:t xml:space="preserve"> - </w:t>
            </w:r>
            <w:r w:rsidRPr="00F469E1">
              <w:rPr>
                <w:rFonts w:ascii="Arial" w:hAnsi="Arial"/>
                <w:sz w:val="21"/>
                <w:szCs w:val="21"/>
              </w:rPr>
              <w:t>matrícula:11628</w:t>
            </w:r>
          </w:p>
        </w:tc>
      </w:tr>
      <w:tr w:rsidR="00343A82" w14:paraId="62995BE8" w14:textId="77777777" w:rsidTr="00343A82">
        <w:trPr>
          <w:jc w:val="center"/>
        </w:trPr>
        <w:tc>
          <w:tcPr>
            <w:tcW w:w="2360" w:type="pct"/>
            <w:tcBorders>
              <w:top w:val="single" w:sz="8" w:space="0" w:color="000000"/>
              <w:left w:val="single" w:sz="8" w:space="0" w:color="000000"/>
              <w:bottom w:val="single" w:sz="8" w:space="0" w:color="000000"/>
              <w:right w:val="single" w:sz="8" w:space="0" w:color="000000"/>
            </w:tcBorders>
          </w:tcPr>
          <w:p w14:paraId="21606752" w14:textId="452FCF41" w:rsidR="00343A82" w:rsidRPr="00F469E1" w:rsidRDefault="00F469E1" w:rsidP="00F469E1">
            <w:pPr>
              <w:spacing w:after="0" w:line="240" w:lineRule="auto"/>
              <w:jc w:val="center"/>
              <w:rPr>
                <w:rFonts w:ascii="Arial" w:hAnsi="Arial"/>
                <w:b/>
                <w:bCs/>
                <w:sz w:val="21"/>
                <w:szCs w:val="21"/>
              </w:rPr>
            </w:pPr>
            <w:r w:rsidRPr="00F469E1">
              <w:rPr>
                <w:rFonts w:ascii="Arial" w:hAnsi="Arial"/>
                <w:b/>
                <w:bCs/>
                <w:sz w:val="21"/>
                <w:szCs w:val="21"/>
              </w:rPr>
              <w:t>SEMMADESP</w:t>
            </w:r>
          </w:p>
        </w:tc>
        <w:tc>
          <w:tcPr>
            <w:tcW w:w="2640" w:type="pct"/>
            <w:tcBorders>
              <w:top w:val="single" w:sz="8" w:space="0" w:color="000000"/>
              <w:left w:val="single" w:sz="8" w:space="0" w:color="000000"/>
              <w:bottom w:val="single" w:sz="8" w:space="0" w:color="000000"/>
              <w:right w:val="single" w:sz="8" w:space="0" w:color="000000"/>
            </w:tcBorders>
            <w:shd w:val="clear" w:color="auto" w:fill="auto"/>
          </w:tcPr>
          <w:p w14:paraId="6E281F9C" w14:textId="48E36EC0" w:rsidR="00F469E1" w:rsidRPr="00F469E1" w:rsidRDefault="008F1CFE" w:rsidP="00F469E1">
            <w:pPr>
              <w:spacing w:after="0" w:line="240" w:lineRule="auto"/>
              <w:jc w:val="center"/>
              <w:rPr>
                <w:rFonts w:ascii="Arial" w:hAnsi="Arial"/>
                <w:sz w:val="21"/>
                <w:szCs w:val="21"/>
              </w:rPr>
            </w:pPr>
            <w:r w:rsidRPr="008F1CFE">
              <w:rPr>
                <w:rFonts w:ascii="Arial" w:hAnsi="Arial"/>
                <w:sz w:val="21"/>
                <w:szCs w:val="21"/>
              </w:rPr>
              <w:t>Fiscal:</w:t>
            </w:r>
            <w:r>
              <w:rPr>
                <w:rFonts w:ascii="Arial" w:hAnsi="Arial"/>
                <w:sz w:val="21"/>
                <w:szCs w:val="21"/>
              </w:rPr>
              <w:t xml:space="preserve"> </w:t>
            </w:r>
            <w:r w:rsidR="00F469E1" w:rsidRPr="00F469E1">
              <w:rPr>
                <w:rFonts w:ascii="Arial" w:hAnsi="Arial"/>
                <w:sz w:val="21"/>
                <w:szCs w:val="21"/>
              </w:rPr>
              <w:t xml:space="preserve">Eduardo </w:t>
            </w:r>
            <w:proofErr w:type="spellStart"/>
            <w:r w:rsidR="00F469E1" w:rsidRPr="00F469E1">
              <w:rPr>
                <w:rFonts w:ascii="Arial" w:hAnsi="Arial"/>
                <w:sz w:val="21"/>
                <w:szCs w:val="21"/>
              </w:rPr>
              <w:t>Romanio</w:t>
            </w:r>
            <w:proofErr w:type="spellEnd"/>
            <w:r w:rsidR="00F469E1">
              <w:rPr>
                <w:rFonts w:ascii="Arial" w:hAnsi="Arial"/>
                <w:sz w:val="21"/>
                <w:szCs w:val="21"/>
              </w:rPr>
              <w:t xml:space="preserve"> - </w:t>
            </w:r>
            <w:r w:rsidR="00F469E1" w:rsidRPr="00F469E1">
              <w:rPr>
                <w:rFonts w:ascii="Arial" w:hAnsi="Arial"/>
                <w:sz w:val="21"/>
                <w:szCs w:val="21"/>
              </w:rPr>
              <w:t>matrícula: 12816</w:t>
            </w:r>
          </w:p>
          <w:p w14:paraId="0A6870BC" w14:textId="53AB2B7C" w:rsidR="00343A82" w:rsidRDefault="008F1CFE" w:rsidP="00F469E1">
            <w:pPr>
              <w:spacing w:after="0" w:line="240" w:lineRule="auto"/>
              <w:jc w:val="center"/>
              <w:rPr>
                <w:rFonts w:ascii="Arial" w:hAnsi="Arial"/>
                <w:sz w:val="21"/>
                <w:szCs w:val="21"/>
              </w:rPr>
            </w:pPr>
            <w:r w:rsidRPr="008F1CFE">
              <w:rPr>
                <w:rFonts w:ascii="Arial" w:hAnsi="Arial"/>
                <w:sz w:val="21"/>
                <w:szCs w:val="21"/>
              </w:rPr>
              <w:t xml:space="preserve">Fiscal Substituto </w:t>
            </w:r>
            <w:r w:rsidR="00F469E1" w:rsidRPr="00F469E1">
              <w:rPr>
                <w:rFonts w:ascii="Arial" w:hAnsi="Arial"/>
                <w:sz w:val="21"/>
                <w:szCs w:val="21"/>
              </w:rPr>
              <w:t>Edvaldo Alves de Moura Filho</w:t>
            </w:r>
            <w:r w:rsidR="00F469E1">
              <w:rPr>
                <w:rFonts w:ascii="Arial" w:hAnsi="Arial"/>
                <w:sz w:val="21"/>
                <w:szCs w:val="21"/>
              </w:rPr>
              <w:t xml:space="preserve"> - </w:t>
            </w:r>
            <w:r w:rsidR="00F469E1" w:rsidRPr="00F469E1">
              <w:rPr>
                <w:rFonts w:ascii="Arial" w:hAnsi="Arial"/>
                <w:sz w:val="21"/>
                <w:szCs w:val="21"/>
              </w:rPr>
              <w:t>matrícula: 7382</w:t>
            </w:r>
          </w:p>
        </w:tc>
      </w:tr>
      <w:tr w:rsidR="00F469E1" w14:paraId="4268664D" w14:textId="77777777" w:rsidTr="00343A82">
        <w:trPr>
          <w:jc w:val="center"/>
        </w:trPr>
        <w:tc>
          <w:tcPr>
            <w:tcW w:w="2360" w:type="pct"/>
            <w:tcBorders>
              <w:top w:val="single" w:sz="8" w:space="0" w:color="000000"/>
              <w:left w:val="single" w:sz="8" w:space="0" w:color="000000"/>
              <w:bottom w:val="single" w:sz="8" w:space="0" w:color="000000"/>
              <w:right w:val="single" w:sz="8" w:space="0" w:color="000000"/>
            </w:tcBorders>
          </w:tcPr>
          <w:p w14:paraId="63720207" w14:textId="77131BF6" w:rsidR="00F469E1" w:rsidRPr="008F1CFE" w:rsidRDefault="00F469E1" w:rsidP="00F469E1">
            <w:pPr>
              <w:spacing w:after="0" w:line="240" w:lineRule="auto"/>
              <w:jc w:val="center"/>
              <w:rPr>
                <w:rFonts w:ascii="Arial" w:hAnsi="Arial"/>
                <w:b/>
                <w:bCs/>
                <w:sz w:val="21"/>
                <w:szCs w:val="21"/>
              </w:rPr>
            </w:pPr>
            <w:r w:rsidRPr="008F1CFE">
              <w:rPr>
                <w:rFonts w:ascii="Arial" w:hAnsi="Arial"/>
                <w:b/>
                <w:bCs/>
                <w:sz w:val="21"/>
                <w:szCs w:val="21"/>
              </w:rPr>
              <w:t>SEMOP</w:t>
            </w:r>
          </w:p>
        </w:tc>
        <w:tc>
          <w:tcPr>
            <w:tcW w:w="2640" w:type="pct"/>
            <w:tcBorders>
              <w:top w:val="single" w:sz="8" w:space="0" w:color="000000"/>
              <w:left w:val="single" w:sz="8" w:space="0" w:color="000000"/>
              <w:bottom w:val="single" w:sz="8" w:space="0" w:color="000000"/>
              <w:right w:val="single" w:sz="8" w:space="0" w:color="000000"/>
            </w:tcBorders>
            <w:shd w:val="clear" w:color="auto" w:fill="auto"/>
          </w:tcPr>
          <w:p w14:paraId="133F6D99" w14:textId="33DEDC6B" w:rsidR="00F469E1" w:rsidRPr="00F469E1" w:rsidRDefault="008F1CFE" w:rsidP="00F469E1">
            <w:pPr>
              <w:spacing w:after="0" w:line="240" w:lineRule="auto"/>
              <w:jc w:val="center"/>
              <w:rPr>
                <w:rFonts w:ascii="Arial" w:hAnsi="Arial"/>
                <w:sz w:val="21"/>
                <w:szCs w:val="21"/>
              </w:rPr>
            </w:pPr>
            <w:r w:rsidRPr="008F1CFE">
              <w:rPr>
                <w:rFonts w:ascii="Arial" w:hAnsi="Arial"/>
                <w:sz w:val="21"/>
                <w:szCs w:val="21"/>
              </w:rPr>
              <w:t>Fiscal:</w:t>
            </w:r>
            <w:r>
              <w:rPr>
                <w:rFonts w:ascii="Arial" w:hAnsi="Arial"/>
                <w:sz w:val="21"/>
                <w:szCs w:val="21"/>
              </w:rPr>
              <w:t xml:space="preserve"> </w:t>
            </w:r>
            <w:r w:rsidR="00F469E1" w:rsidRPr="00F469E1">
              <w:rPr>
                <w:rFonts w:ascii="Arial" w:hAnsi="Arial"/>
                <w:sz w:val="21"/>
                <w:szCs w:val="21"/>
              </w:rPr>
              <w:t>Rodrigo José de Farias, matrícula 9389</w:t>
            </w:r>
          </w:p>
          <w:p w14:paraId="27C4C28D" w14:textId="277416AC" w:rsidR="00F469E1" w:rsidRDefault="008F1CFE" w:rsidP="00F469E1">
            <w:pPr>
              <w:spacing w:after="0" w:line="240" w:lineRule="auto"/>
              <w:jc w:val="center"/>
              <w:rPr>
                <w:rFonts w:ascii="Arial" w:hAnsi="Arial"/>
                <w:sz w:val="21"/>
                <w:szCs w:val="21"/>
              </w:rPr>
            </w:pPr>
            <w:r w:rsidRPr="008F1CFE">
              <w:rPr>
                <w:rFonts w:ascii="Arial" w:hAnsi="Arial"/>
                <w:sz w:val="21"/>
                <w:szCs w:val="21"/>
              </w:rPr>
              <w:t>Fiscal Substituto</w:t>
            </w:r>
            <w:r w:rsidR="00F469E1" w:rsidRPr="00F469E1">
              <w:rPr>
                <w:rFonts w:ascii="Arial" w:hAnsi="Arial"/>
                <w:sz w:val="21"/>
                <w:szCs w:val="21"/>
              </w:rPr>
              <w:t>: Leandro Lino Rolim, matrícula 9362</w:t>
            </w:r>
          </w:p>
        </w:tc>
      </w:tr>
      <w:tr w:rsidR="00F469E1" w14:paraId="78369865" w14:textId="77777777" w:rsidTr="00343A82">
        <w:trPr>
          <w:jc w:val="center"/>
        </w:trPr>
        <w:tc>
          <w:tcPr>
            <w:tcW w:w="2360" w:type="pct"/>
            <w:tcBorders>
              <w:top w:val="single" w:sz="8" w:space="0" w:color="000000"/>
              <w:left w:val="single" w:sz="8" w:space="0" w:color="000000"/>
              <w:bottom w:val="single" w:sz="8" w:space="0" w:color="000000"/>
              <w:right w:val="single" w:sz="8" w:space="0" w:color="000000"/>
            </w:tcBorders>
          </w:tcPr>
          <w:p w14:paraId="70224CF7" w14:textId="35B71631" w:rsidR="00F469E1" w:rsidRPr="00137582" w:rsidRDefault="00137582" w:rsidP="00F469E1">
            <w:pPr>
              <w:spacing w:after="0" w:line="240" w:lineRule="auto"/>
              <w:jc w:val="center"/>
              <w:rPr>
                <w:rFonts w:ascii="Arial" w:hAnsi="Arial"/>
                <w:b/>
                <w:bCs/>
                <w:sz w:val="21"/>
                <w:szCs w:val="21"/>
              </w:rPr>
            </w:pPr>
            <w:r w:rsidRPr="00137582">
              <w:rPr>
                <w:rFonts w:ascii="Arial" w:hAnsi="Arial"/>
                <w:b/>
                <w:bCs/>
                <w:sz w:val="21"/>
                <w:szCs w:val="21"/>
              </w:rPr>
              <w:lastRenderedPageBreak/>
              <w:t>SEMUR</w:t>
            </w:r>
          </w:p>
        </w:tc>
        <w:tc>
          <w:tcPr>
            <w:tcW w:w="2640" w:type="pct"/>
            <w:tcBorders>
              <w:top w:val="single" w:sz="8" w:space="0" w:color="000000"/>
              <w:left w:val="single" w:sz="8" w:space="0" w:color="000000"/>
              <w:bottom w:val="single" w:sz="8" w:space="0" w:color="000000"/>
              <w:right w:val="single" w:sz="8" w:space="0" w:color="000000"/>
            </w:tcBorders>
            <w:shd w:val="clear" w:color="auto" w:fill="auto"/>
          </w:tcPr>
          <w:p w14:paraId="14767089" w14:textId="0789C099" w:rsidR="00137582" w:rsidRPr="00137582" w:rsidRDefault="00752E49" w:rsidP="00137582">
            <w:pPr>
              <w:spacing w:after="0" w:line="240" w:lineRule="auto"/>
              <w:jc w:val="center"/>
              <w:rPr>
                <w:rFonts w:ascii="Arial" w:hAnsi="Arial"/>
                <w:sz w:val="21"/>
                <w:szCs w:val="21"/>
              </w:rPr>
            </w:pPr>
            <w:r w:rsidRPr="00752E49">
              <w:rPr>
                <w:rFonts w:ascii="Arial" w:hAnsi="Arial"/>
                <w:sz w:val="21"/>
                <w:szCs w:val="21"/>
              </w:rPr>
              <w:t xml:space="preserve">Fiscal </w:t>
            </w:r>
            <w:r w:rsidR="00137582" w:rsidRPr="00137582">
              <w:rPr>
                <w:rFonts w:ascii="Arial" w:hAnsi="Arial"/>
                <w:sz w:val="21"/>
                <w:szCs w:val="21"/>
              </w:rPr>
              <w:t>Silvana de Morais - Matrícula: 9.330-2</w:t>
            </w:r>
          </w:p>
          <w:p w14:paraId="6EEF9511" w14:textId="3C370F56" w:rsidR="00F469E1" w:rsidRDefault="00752E49" w:rsidP="00137582">
            <w:pPr>
              <w:spacing w:after="0" w:line="240" w:lineRule="auto"/>
              <w:jc w:val="center"/>
              <w:rPr>
                <w:rFonts w:ascii="Arial" w:hAnsi="Arial"/>
                <w:sz w:val="21"/>
                <w:szCs w:val="21"/>
              </w:rPr>
            </w:pPr>
            <w:r w:rsidRPr="00752E49">
              <w:rPr>
                <w:rFonts w:ascii="Arial" w:hAnsi="Arial"/>
                <w:sz w:val="21"/>
                <w:szCs w:val="21"/>
              </w:rPr>
              <w:t xml:space="preserve">Fiscal Substituto </w:t>
            </w:r>
            <w:r w:rsidR="00137582" w:rsidRPr="00137582">
              <w:rPr>
                <w:rFonts w:ascii="Arial" w:hAnsi="Arial"/>
                <w:sz w:val="21"/>
                <w:szCs w:val="21"/>
              </w:rPr>
              <w:t>Andrey Rocha dos Santos - Matrícula: 11.423-1</w:t>
            </w:r>
          </w:p>
        </w:tc>
      </w:tr>
      <w:tr w:rsidR="00EF7A0A" w14:paraId="40F45BCF" w14:textId="77777777" w:rsidTr="00343A82">
        <w:trPr>
          <w:jc w:val="center"/>
        </w:trPr>
        <w:tc>
          <w:tcPr>
            <w:tcW w:w="2360" w:type="pct"/>
            <w:tcBorders>
              <w:top w:val="single" w:sz="8" w:space="0" w:color="000000"/>
              <w:left w:val="single" w:sz="8" w:space="0" w:color="000000"/>
              <w:bottom w:val="single" w:sz="8" w:space="0" w:color="000000"/>
              <w:right w:val="single" w:sz="8" w:space="0" w:color="000000"/>
            </w:tcBorders>
          </w:tcPr>
          <w:p w14:paraId="53936E3D" w14:textId="4A9C93C5" w:rsidR="00EF7A0A" w:rsidRPr="00137582" w:rsidRDefault="00EF7A0A" w:rsidP="00F469E1">
            <w:pPr>
              <w:spacing w:after="0" w:line="240" w:lineRule="auto"/>
              <w:jc w:val="center"/>
              <w:rPr>
                <w:rFonts w:ascii="Arial" w:hAnsi="Arial"/>
                <w:b/>
                <w:bCs/>
                <w:sz w:val="21"/>
                <w:szCs w:val="21"/>
              </w:rPr>
            </w:pPr>
            <w:r>
              <w:rPr>
                <w:rFonts w:ascii="Arial" w:hAnsi="Arial"/>
                <w:b/>
                <w:bCs/>
                <w:sz w:val="21"/>
                <w:szCs w:val="21"/>
              </w:rPr>
              <w:t>SEMFISC</w:t>
            </w:r>
          </w:p>
        </w:tc>
        <w:tc>
          <w:tcPr>
            <w:tcW w:w="2640" w:type="pct"/>
            <w:tcBorders>
              <w:top w:val="single" w:sz="8" w:space="0" w:color="000000"/>
              <w:left w:val="single" w:sz="8" w:space="0" w:color="000000"/>
              <w:bottom w:val="single" w:sz="8" w:space="0" w:color="000000"/>
              <w:right w:val="single" w:sz="8" w:space="0" w:color="000000"/>
            </w:tcBorders>
            <w:shd w:val="clear" w:color="auto" w:fill="auto"/>
          </w:tcPr>
          <w:p w14:paraId="59A4A4C8" w14:textId="6E03854A" w:rsidR="003B6DAE" w:rsidRPr="003B6DAE" w:rsidRDefault="003B6DAE" w:rsidP="003B6DAE">
            <w:pPr>
              <w:spacing w:after="0" w:line="240" w:lineRule="auto"/>
              <w:jc w:val="center"/>
              <w:rPr>
                <w:rFonts w:ascii="Arial" w:hAnsi="Arial"/>
                <w:sz w:val="21"/>
                <w:szCs w:val="21"/>
              </w:rPr>
            </w:pPr>
            <w:r>
              <w:rPr>
                <w:rFonts w:ascii="Arial" w:hAnsi="Arial"/>
                <w:sz w:val="21"/>
                <w:szCs w:val="21"/>
              </w:rPr>
              <w:t xml:space="preserve">Fiscal: </w:t>
            </w:r>
            <w:r w:rsidRPr="003B6DAE">
              <w:rPr>
                <w:rFonts w:ascii="Arial" w:hAnsi="Arial"/>
                <w:sz w:val="21"/>
                <w:szCs w:val="21"/>
              </w:rPr>
              <w:t xml:space="preserve">Carlos Alberto Borba </w:t>
            </w:r>
            <w:r>
              <w:rPr>
                <w:rFonts w:ascii="Arial" w:hAnsi="Arial"/>
                <w:sz w:val="21"/>
                <w:szCs w:val="21"/>
              </w:rPr>
              <w:t xml:space="preserve">- </w:t>
            </w:r>
            <w:r w:rsidRPr="003B6DAE">
              <w:rPr>
                <w:rFonts w:ascii="Arial" w:hAnsi="Arial"/>
                <w:sz w:val="21"/>
                <w:szCs w:val="21"/>
              </w:rPr>
              <w:t xml:space="preserve">Matrícula: 98947-1 </w:t>
            </w:r>
          </w:p>
          <w:p w14:paraId="3DAED481" w14:textId="7C1C7408" w:rsidR="003B6DAE" w:rsidRPr="003B6DAE" w:rsidRDefault="003B6DAE" w:rsidP="003B6DAE">
            <w:pPr>
              <w:spacing w:after="0" w:line="240" w:lineRule="auto"/>
              <w:jc w:val="center"/>
              <w:rPr>
                <w:rFonts w:ascii="Arial" w:hAnsi="Arial"/>
                <w:sz w:val="21"/>
                <w:szCs w:val="21"/>
              </w:rPr>
            </w:pPr>
            <w:r w:rsidRPr="003B6DAE">
              <w:rPr>
                <w:rFonts w:ascii="Arial" w:hAnsi="Arial"/>
                <w:sz w:val="21"/>
                <w:szCs w:val="21"/>
              </w:rPr>
              <w:t>Fiscal Substituto: Michelly de Lima Lacerda</w:t>
            </w:r>
          </w:p>
          <w:p w14:paraId="59F902FC" w14:textId="65321BFA" w:rsidR="00EF7A0A" w:rsidRPr="00137582" w:rsidRDefault="003B6DAE" w:rsidP="003B6DAE">
            <w:pPr>
              <w:spacing w:after="0" w:line="240" w:lineRule="auto"/>
              <w:jc w:val="center"/>
              <w:rPr>
                <w:rFonts w:ascii="Arial" w:hAnsi="Arial"/>
                <w:sz w:val="21"/>
                <w:szCs w:val="21"/>
              </w:rPr>
            </w:pPr>
            <w:r w:rsidRPr="003B6DAE">
              <w:rPr>
                <w:rFonts w:ascii="Arial" w:hAnsi="Arial"/>
                <w:sz w:val="21"/>
                <w:szCs w:val="21"/>
              </w:rPr>
              <w:t>Matrícula: 989781</w:t>
            </w:r>
          </w:p>
        </w:tc>
      </w:tr>
      <w:tr w:rsidR="00EF7A0A" w14:paraId="4564EDF2" w14:textId="77777777" w:rsidTr="00343A82">
        <w:trPr>
          <w:jc w:val="center"/>
        </w:trPr>
        <w:tc>
          <w:tcPr>
            <w:tcW w:w="2360" w:type="pct"/>
            <w:tcBorders>
              <w:top w:val="single" w:sz="8" w:space="0" w:color="000000"/>
              <w:left w:val="single" w:sz="8" w:space="0" w:color="000000"/>
              <w:bottom w:val="single" w:sz="8" w:space="0" w:color="000000"/>
              <w:right w:val="single" w:sz="8" w:space="0" w:color="000000"/>
            </w:tcBorders>
          </w:tcPr>
          <w:p w14:paraId="313824B2" w14:textId="3C3FE7C3" w:rsidR="00EF7A0A" w:rsidRDefault="00EF7A0A" w:rsidP="00F469E1">
            <w:pPr>
              <w:spacing w:after="0" w:line="240" w:lineRule="auto"/>
              <w:jc w:val="center"/>
              <w:rPr>
                <w:rFonts w:ascii="Arial" w:hAnsi="Arial"/>
                <w:b/>
                <w:bCs/>
                <w:sz w:val="21"/>
                <w:szCs w:val="21"/>
              </w:rPr>
            </w:pPr>
            <w:r>
              <w:rPr>
                <w:rFonts w:ascii="Arial" w:hAnsi="Arial"/>
                <w:b/>
                <w:bCs/>
                <w:sz w:val="21"/>
                <w:szCs w:val="21"/>
              </w:rPr>
              <w:t>SEMSU</w:t>
            </w:r>
          </w:p>
        </w:tc>
        <w:tc>
          <w:tcPr>
            <w:tcW w:w="2640" w:type="pct"/>
            <w:tcBorders>
              <w:top w:val="single" w:sz="8" w:space="0" w:color="000000"/>
              <w:left w:val="single" w:sz="8" w:space="0" w:color="000000"/>
              <w:bottom w:val="single" w:sz="8" w:space="0" w:color="000000"/>
              <w:right w:val="single" w:sz="8" w:space="0" w:color="000000"/>
            </w:tcBorders>
            <w:shd w:val="clear" w:color="auto" w:fill="auto"/>
          </w:tcPr>
          <w:p w14:paraId="500CBCD7" w14:textId="6D50B641" w:rsidR="00A334AA" w:rsidRPr="00A334AA" w:rsidRDefault="00A334AA" w:rsidP="00A334AA">
            <w:pPr>
              <w:spacing w:after="0" w:line="240" w:lineRule="auto"/>
              <w:jc w:val="center"/>
              <w:rPr>
                <w:rFonts w:ascii="Arial" w:hAnsi="Arial"/>
                <w:sz w:val="21"/>
                <w:szCs w:val="21"/>
              </w:rPr>
            </w:pPr>
            <w:r w:rsidRPr="00A334AA">
              <w:rPr>
                <w:rFonts w:ascii="Arial" w:hAnsi="Arial"/>
                <w:sz w:val="21"/>
                <w:szCs w:val="21"/>
              </w:rPr>
              <w:t>F</w:t>
            </w:r>
            <w:r w:rsidR="0049280E">
              <w:rPr>
                <w:rFonts w:ascii="Arial" w:hAnsi="Arial"/>
                <w:sz w:val="21"/>
                <w:szCs w:val="21"/>
              </w:rPr>
              <w:t>iscal</w:t>
            </w:r>
            <w:r w:rsidRPr="00A334AA">
              <w:rPr>
                <w:rFonts w:ascii="Arial" w:hAnsi="Arial"/>
                <w:sz w:val="21"/>
                <w:szCs w:val="21"/>
              </w:rPr>
              <w:t>: Edevaldo Chaves, matrícula 10358</w:t>
            </w:r>
          </w:p>
          <w:p w14:paraId="51E47B8F" w14:textId="09EF1884" w:rsidR="00EF7A0A" w:rsidRPr="00137582" w:rsidRDefault="0049280E" w:rsidP="008B5148">
            <w:pPr>
              <w:spacing w:after="0" w:line="240" w:lineRule="auto"/>
              <w:jc w:val="center"/>
              <w:rPr>
                <w:rFonts w:ascii="Arial" w:hAnsi="Arial"/>
                <w:sz w:val="21"/>
                <w:szCs w:val="21"/>
              </w:rPr>
            </w:pPr>
            <w:r w:rsidRPr="0049280E">
              <w:rPr>
                <w:rFonts w:ascii="Arial" w:hAnsi="Arial"/>
                <w:sz w:val="21"/>
                <w:szCs w:val="21"/>
              </w:rPr>
              <w:t>Fiscal Substituto</w:t>
            </w:r>
            <w:r w:rsidR="00A334AA" w:rsidRPr="00A334AA">
              <w:rPr>
                <w:rFonts w:ascii="Arial" w:hAnsi="Arial"/>
                <w:sz w:val="21"/>
                <w:szCs w:val="21"/>
              </w:rPr>
              <w:t>: Zaide Martins Gomes, matrícula 10074</w:t>
            </w:r>
          </w:p>
        </w:tc>
      </w:tr>
      <w:tr w:rsidR="00EF7A0A" w14:paraId="6939EF20" w14:textId="77777777" w:rsidTr="00343A82">
        <w:trPr>
          <w:jc w:val="center"/>
        </w:trPr>
        <w:tc>
          <w:tcPr>
            <w:tcW w:w="2360" w:type="pct"/>
            <w:tcBorders>
              <w:top w:val="single" w:sz="8" w:space="0" w:color="000000"/>
              <w:left w:val="single" w:sz="8" w:space="0" w:color="000000"/>
              <w:bottom w:val="single" w:sz="8" w:space="0" w:color="000000"/>
              <w:right w:val="single" w:sz="8" w:space="0" w:color="000000"/>
            </w:tcBorders>
          </w:tcPr>
          <w:p w14:paraId="6D44E59E" w14:textId="7DF2D56F" w:rsidR="00EF7A0A" w:rsidRDefault="00EF7A0A" w:rsidP="00F469E1">
            <w:pPr>
              <w:spacing w:after="0" w:line="240" w:lineRule="auto"/>
              <w:jc w:val="center"/>
              <w:rPr>
                <w:rFonts w:ascii="Arial" w:hAnsi="Arial"/>
                <w:b/>
                <w:bCs/>
                <w:sz w:val="21"/>
                <w:szCs w:val="21"/>
              </w:rPr>
            </w:pPr>
            <w:r>
              <w:rPr>
                <w:rFonts w:ascii="Arial" w:hAnsi="Arial"/>
                <w:b/>
                <w:bCs/>
                <w:sz w:val="21"/>
                <w:szCs w:val="21"/>
              </w:rPr>
              <w:t>SGVOM</w:t>
            </w:r>
          </w:p>
        </w:tc>
        <w:tc>
          <w:tcPr>
            <w:tcW w:w="2640" w:type="pct"/>
            <w:tcBorders>
              <w:top w:val="single" w:sz="8" w:space="0" w:color="000000"/>
              <w:left w:val="single" w:sz="8" w:space="0" w:color="000000"/>
              <w:bottom w:val="single" w:sz="8" w:space="0" w:color="000000"/>
              <w:right w:val="single" w:sz="8" w:space="0" w:color="000000"/>
            </w:tcBorders>
            <w:shd w:val="clear" w:color="auto" w:fill="auto"/>
          </w:tcPr>
          <w:p w14:paraId="4B87EFDA" w14:textId="1D047409" w:rsidR="003833C1" w:rsidRPr="003833C1" w:rsidRDefault="003833C1" w:rsidP="003833C1">
            <w:pPr>
              <w:spacing w:after="0" w:line="240" w:lineRule="auto"/>
              <w:jc w:val="center"/>
              <w:rPr>
                <w:rFonts w:ascii="Arial" w:hAnsi="Arial"/>
                <w:sz w:val="21"/>
                <w:szCs w:val="21"/>
              </w:rPr>
            </w:pPr>
            <w:r>
              <w:rPr>
                <w:rFonts w:ascii="Arial" w:hAnsi="Arial"/>
                <w:sz w:val="21"/>
                <w:szCs w:val="21"/>
              </w:rPr>
              <w:t xml:space="preserve">Fiscal: </w:t>
            </w:r>
            <w:r w:rsidRPr="003833C1">
              <w:rPr>
                <w:rFonts w:ascii="Arial" w:hAnsi="Arial"/>
                <w:sz w:val="21"/>
                <w:szCs w:val="21"/>
              </w:rPr>
              <w:t xml:space="preserve">Annete Teresinha </w:t>
            </w:r>
            <w:proofErr w:type="spellStart"/>
            <w:r w:rsidRPr="003833C1">
              <w:rPr>
                <w:rFonts w:ascii="Arial" w:hAnsi="Arial"/>
                <w:sz w:val="21"/>
                <w:szCs w:val="21"/>
              </w:rPr>
              <w:t>Doffe</w:t>
            </w:r>
            <w:proofErr w:type="spellEnd"/>
            <w:r w:rsidRPr="003833C1">
              <w:rPr>
                <w:rFonts w:ascii="Arial" w:hAnsi="Arial"/>
                <w:sz w:val="21"/>
                <w:szCs w:val="21"/>
              </w:rPr>
              <w:t xml:space="preserve"> </w:t>
            </w:r>
            <w:proofErr w:type="spellStart"/>
            <w:r w:rsidRPr="003833C1">
              <w:rPr>
                <w:rFonts w:ascii="Arial" w:hAnsi="Arial"/>
                <w:sz w:val="21"/>
                <w:szCs w:val="21"/>
              </w:rPr>
              <w:t>Sotta</w:t>
            </w:r>
            <w:proofErr w:type="spellEnd"/>
            <w:r w:rsidRPr="003833C1">
              <w:rPr>
                <w:rFonts w:ascii="Arial" w:hAnsi="Arial"/>
                <w:sz w:val="21"/>
                <w:szCs w:val="21"/>
              </w:rPr>
              <w:t xml:space="preserve"> Machado</w:t>
            </w:r>
          </w:p>
          <w:p w14:paraId="23CCF9F3" w14:textId="77777777" w:rsidR="00EF7A0A" w:rsidRDefault="003833C1" w:rsidP="003833C1">
            <w:pPr>
              <w:spacing w:after="0" w:line="240" w:lineRule="auto"/>
              <w:jc w:val="center"/>
              <w:rPr>
                <w:rFonts w:ascii="Arial" w:hAnsi="Arial"/>
                <w:sz w:val="21"/>
                <w:szCs w:val="21"/>
              </w:rPr>
            </w:pPr>
            <w:r w:rsidRPr="003833C1">
              <w:rPr>
                <w:rFonts w:ascii="Arial" w:hAnsi="Arial"/>
                <w:sz w:val="21"/>
                <w:szCs w:val="21"/>
              </w:rPr>
              <w:t>Matrícula n° 7973-1/2</w:t>
            </w:r>
          </w:p>
          <w:p w14:paraId="0729CA13" w14:textId="04D76B1D" w:rsidR="003833C1" w:rsidRPr="00137582" w:rsidRDefault="008B5148" w:rsidP="003833C1">
            <w:pPr>
              <w:spacing w:after="0" w:line="240" w:lineRule="auto"/>
              <w:jc w:val="center"/>
              <w:rPr>
                <w:rFonts w:ascii="Arial" w:hAnsi="Arial"/>
                <w:sz w:val="21"/>
                <w:szCs w:val="21"/>
              </w:rPr>
            </w:pPr>
            <w:r w:rsidRPr="008B5148">
              <w:rPr>
                <w:rFonts w:ascii="Arial" w:hAnsi="Arial"/>
                <w:sz w:val="21"/>
                <w:szCs w:val="21"/>
              </w:rPr>
              <w:t>Fiscal Substituto: Luciane Chiarelli Magalhaes, matrícula 8513</w:t>
            </w:r>
            <w:r>
              <w:rPr>
                <w:rFonts w:ascii="Arial" w:hAnsi="Arial"/>
                <w:sz w:val="21"/>
                <w:szCs w:val="21"/>
              </w:rPr>
              <w:t xml:space="preserve"> </w:t>
            </w:r>
          </w:p>
        </w:tc>
      </w:tr>
      <w:tr w:rsidR="00EF7A0A" w14:paraId="249BB480" w14:textId="77777777" w:rsidTr="00343A82">
        <w:trPr>
          <w:jc w:val="center"/>
        </w:trPr>
        <w:tc>
          <w:tcPr>
            <w:tcW w:w="2360" w:type="pct"/>
            <w:tcBorders>
              <w:top w:val="single" w:sz="8" w:space="0" w:color="000000"/>
              <w:left w:val="single" w:sz="8" w:space="0" w:color="000000"/>
              <w:bottom w:val="single" w:sz="8" w:space="0" w:color="000000"/>
              <w:right w:val="single" w:sz="8" w:space="0" w:color="000000"/>
            </w:tcBorders>
          </w:tcPr>
          <w:p w14:paraId="575BC463" w14:textId="6FB1AE67" w:rsidR="00EF7A0A" w:rsidRDefault="00EF7A0A" w:rsidP="00F469E1">
            <w:pPr>
              <w:spacing w:after="0" w:line="240" w:lineRule="auto"/>
              <w:jc w:val="center"/>
              <w:rPr>
                <w:rFonts w:ascii="Arial" w:hAnsi="Arial"/>
                <w:b/>
                <w:bCs/>
                <w:sz w:val="21"/>
                <w:szCs w:val="21"/>
              </w:rPr>
            </w:pPr>
            <w:r>
              <w:rPr>
                <w:rFonts w:ascii="Arial" w:hAnsi="Arial"/>
                <w:b/>
                <w:bCs/>
                <w:sz w:val="21"/>
                <w:szCs w:val="21"/>
              </w:rPr>
              <w:t>SEMDIR</w:t>
            </w:r>
          </w:p>
        </w:tc>
        <w:tc>
          <w:tcPr>
            <w:tcW w:w="2640" w:type="pct"/>
            <w:tcBorders>
              <w:top w:val="single" w:sz="8" w:space="0" w:color="000000"/>
              <w:left w:val="single" w:sz="8" w:space="0" w:color="000000"/>
              <w:bottom w:val="single" w:sz="8" w:space="0" w:color="000000"/>
              <w:right w:val="single" w:sz="8" w:space="0" w:color="000000"/>
            </w:tcBorders>
            <w:shd w:val="clear" w:color="auto" w:fill="auto"/>
          </w:tcPr>
          <w:p w14:paraId="2C3C029B" w14:textId="0054BE94" w:rsidR="00E7561B" w:rsidRPr="00E7561B" w:rsidRDefault="00E7561B" w:rsidP="00E7561B">
            <w:pPr>
              <w:spacing w:after="0" w:line="240" w:lineRule="auto"/>
              <w:jc w:val="center"/>
              <w:rPr>
                <w:rFonts w:ascii="Arial" w:hAnsi="Arial"/>
                <w:sz w:val="21"/>
                <w:szCs w:val="21"/>
              </w:rPr>
            </w:pPr>
            <w:r w:rsidRPr="00E7561B">
              <w:rPr>
                <w:rFonts w:ascii="Arial" w:hAnsi="Arial"/>
                <w:sz w:val="21"/>
                <w:szCs w:val="21"/>
              </w:rPr>
              <w:t>Fiscal: Carlos Alberto Dos Santos – matrícula 11312</w:t>
            </w:r>
          </w:p>
          <w:p w14:paraId="7689EED1" w14:textId="5DDD5EF0" w:rsidR="00EF7A0A" w:rsidRPr="00137582" w:rsidRDefault="00E7561B" w:rsidP="00E7561B">
            <w:pPr>
              <w:spacing w:after="0" w:line="240" w:lineRule="auto"/>
              <w:jc w:val="center"/>
              <w:rPr>
                <w:rFonts w:ascii="Arial" w:hAnsi="Arial"/>
                <w:sz w:val="21"/>
                <w:szCs w:val="21"/>
              </w:rPr>
            </w:pPr>
            <w:r w:rsidRPr="00E7561B">
              <w:rPr>
                <w:rFonts w:ascii="Arial" w:hAnsi="Arial"/>
                <w:sz w:val="21"/>
                <w:szCs w:val="21"/>
              </w:rPr>
              <w:t>Fiscal Substituto: João Luiz Bernardo – matrícula 93830</w:t>
            </w:r>
          </w:p>
        </w:tc>
      </w:tr>
      <w:tr w:rsidR="00EF7A0A" w14:paraId="2F6C27FB" w14:textId="77777777" w:rsidTr="00343A82">
        <w:trPr>
          <w:jc w:val="center"/>
        </w:trPr>
        <w:tc>
          <w:tcPr>
            <w:tcW w:w="2360" w:type="pct"/>
            <w:tcBorders>
              <w:top w:val="single" w:sz="8" w:space="0" w:color="000000"/>
              <w:left w:val="single" w:sz="8" w:space="0" w:color="000000"/>
              <w:bottom w:val="single" w:sz="8" w:space="0" w:color="000000"/>
              <w:right w:val="single" w:sz="8" w:space="0" w:color="000000"/>
            </w:tcBorders>
          </w:tcPr>
          <w:p w14:paraId="5354F712" w14:textId="77944CAA" w:rsidR="00EF7A0A" w:rsidRDefault="00EF7A0A" w:rsidP="00F469E1">
            <w:pPr>
              <w:spacing w:after="0" w:line="240" w:lineRule="auto"/>
              <w:jc w:val="center"/>
              <w:rPr>
                <w:rFonts w:ascii="Arial" w:hAnsi="Arial"/>
                <w:b/>
                <w:bCs/>
                <w:sz w:val="21"/>
                <w:szCs w:val="21"/>
              </w:rPr>
            </w:pPr>
            <w:r>
              <w:rPr>
                <w:rFonts w:ascii="Arial" w:hAnsi="Arial"/>
                <w:b/>
                <w:bCs/>
                <w:sz w:val="21"/>
                <w:szCs w:val="21"/>
              </w:rPr>
              <w:t>SEMSA</w:t>
            </w:r>
          </w:p>
        </w:tc>
        <w:tc>
          <w:tcPr>
            <w:tcW w:w="2640" w:type="pct"/>
            <w:tcBorders>
              <w:top w:val="single" w:sz="8" w:space="0" w:color="000000"/>
              <w:left w:val="single" w:sz="8" w:space="0" w:color="000000"/>
              <w:bottom w:val="single" w:sz="8" w:space="0" w:color="000000"/>
              <w:right w:val="single" w:sz="8" w:space="0" w:color="000000"/>
            </w:tcBorders>
            <w:shd w:val="clear" w:color="auto" w:fill="auto"/>
          </w:tcPr>
          <w:p w14:paraId="0D6EF633" w14:textId="0DD62882" w:rsidR="003A66E1" w:rsidRPr="003A66E1" w:rsidRDefault="003A66E1" w:rsidP="003A66E1">
            <w:pPr>
              <w:spacing w:after="0" w:line="240" w:lineRule="auto"/>
              <w:jc w:val="center"/>
              <w:rPr>
                <w:rFonts w:ascii="Arial" w:hAnsi="Arial"/>
                <w:sz w:val="21"/>
                <w:szCs w:val="21"/>
              </w:rPr>
            </w:pPr>
            <w:r>
              <w:rPr>
                <w:rFonts w:ascii="Arial" w:hAnsi="Arial"/>
                <w:sz w:val="21"/>
                <w:szCs w:val="21"/>
              </w:rPr>
              <w:t xml:space="preserve">Fiscal: </w:t>
            </w:r>
            <w:r w:rsidRPr="003A66E1">
              <w:rPr>
                <w:rFonts w:ascii="Arial" w:hAnsi="Arial"/>
                <w:sz w:val="21"/>
                <w:szCs w:val="21"/>
              </w:rPr>
              <w:t>Wagner farias, Matrícula 93790</w:t>
            </w:r>
          </w:p>
          <w:p w14:paraId="7D97462D" w14:textId="07D83794" w:rsidR="00EF7A0A" w:rsidRPr="00137582" w:rsidRDefault="003A66E1" w:rsidP="003A66E1">
            <w:pPr>
              <w:spacing w:after="0" w:line="240" w:lineRule="auto"/>
              <w:jc w:val="center"/>
              <w:rPr>
                <w:rFonts w:ascii="Arial" w:hAnsi="Arial"/>
                <w:sz w:val="21"/>
                <w:szCs w:val="21"/>
              </w:rPr>
            </w:pPr>
            <w:r w:rsidRPr="003A66E1">
              <w:rPr>
                <w:rFonts w:ascii="Arial" w:hAnsi="Arial"/>
                <w:sz w:val="21"/>
                <w:szCs w:val="21"/>
              </w:rPr>
              <w:t>Fiscal Substituto: Diego Alexandre Cunha da Silva, Matrícula 11171</w:t>
            </w:r>
          </w:p>
        </w:tc>
      </w:tr>
      <w:tr w:rsidR="00EF7A0A" w14:paraId="51DED1F6" w14:textId="77777777" w:rsidTr="00343A82">
        <w:trPr>
          <w:jc w:val="center"/>
        </w:trPr>
        <w:tc>
          <w:tcPr>
            <w:tcW w:w="2360" w:type="pct"/>
            <w:tcBorders>
              <w:top w:val="single" w:sz="8" w:space="0" w:color="000000"/>
              <w:left w:val="single" w:sz="8" w:space="0" w:color="000000"/>
              <w:bottom w:val="single" w:sz="8" w:space="0" w:color="000000"/>
              <w:right w:val="single" w:sz="8" w:space="0" w:color="000000"/>
            </w:tcBorders>
          </w:tcPr>
          <w:p w14:paraId="52D3C83D" w14:textId="0A2F92E3" w:rsidR="00EF7A0A" w:rsidRDefault="00EF7A0A" w:rsidP="00F469E1">
            <w:pPr>
              <w:spacing w:after="0" w:line="240" w:lineRule="auto"/>
              <w:jc w:val="center"/>
              <w:rPr>
                <w:rFonts w:ascii="Arial" w:hAnsi="Arial"/>
                <w:b/>
                <w:bCs/>
                <w:sz w:val="21"/>
                <w:szCs w:val="21"/>
              </w:rPr>
            </w:pPr>
            <w:r>
              <w:rPr>
                <w:rFonts w:ascii="Arial" w:hAnsi="Arial"/>
                <w:b/>
                <w:bCs/>
                <w:sz w:val="21"/>
                <w:szCs w:val="21"/>
              </w:rPr>
              <w:t>SECULTUR</w:t>
            </w:r>
          </w:p>
        </w:tc>
        <w:tc>
          <w:tcPr>
            <w:tcW w:w="2640" w:type="pct"/>
            <w:tcBorders>
              <w:top w:val="single" w:sz="8" w:space="0" w:color="000000"/>
              <w:left w:val="single" w:sz="8" w:space="0" w:color="000000"/>
              <w:bottom w:val="single" w:sz="8" w:space="0" w:color="000000"/>
              <w:right w:val="single" w:sz="8" w:space="0" w:color="000000"/>
            </w:tcBorders>
            <w:shd w:val="clear" w:color="auto" w:fill="auto"/>
          </w:tcPr>
          <w:p w14:paraId="6DBB968C" w14:textId="311EA766" w:rsidR="00752E49" w:rsidRPr="00752E49" w:rsidRDefault="00752E49" w:rsidP="00752E49">
            <w:pPr>
              <w:spacing w:after="0" w:line="240" w:lineRule="auto"/>
              <w:jc w:val="center"/>
              <w:rPr>
                <w:rFonts w:ascii="Arial" w:hAnsi="Arial"/>
                <w:sz w:val="21"/>
                <w:szCs w:val="21"/>
              </w:rPr>
            </w:pPr>
            <w:r>
              <w:rPr>
                <w:rFonts w:ascii="Arial" w:hAnsi="Arial"/>
                <w:sz w:val="21"/>
                <w:szCs w:val="21"/>
              </w:rPr>
              <w:t>Fiscal</w:t>
            </w:r>
            <w:r w:rsidR="0049280E">
              <w:rPr>
                <w:rFonts w:ascii="Arial" w:hAnsi="Arial"/>
                <w:sz w:val="21"/>
                <w:szCs w:val="21"/>
              </w:rPr>
              <w:t>:</w:t>
            </w:r>
            <w:r>
              <w:rPr>
                <w:rFonts w:ascii="Arial" w:hAnsi="Arial"/>
                <w:sz w:val="21"/>
                <w:szCs w:val="21"/>
              </w:rPr>
              <w:t xml:space="preserve"> </w:t>
            </w:r>
            <w:r w:rsidRPr="00752E49">
              <w:rPr>
                <w:rFonts w:ascii="Arial" w:hAnsi="Arial"/>
                <w:sz w:val="21"/>
                <w:szCs w:val="21"/>
              </w:rPr>
              <w:t>Claudio Alve</w:t>
            </w:r>
            <w:r w:rsidR="0049280E">
              <w:rPr>
                <w:rFonts w:ascii="Arial" w:hAnsi="Arial"/>
                <w:sz w:val="21"/>
                <w:szCs w:val="21"/>
              </w:rPr>
              <w:t>s</w:t>
            </w:r>
            <w:r w:rsidRPr="00752E49">
              <w:rPr>
                <w:rFonts w:ascii="Arial" w:hAnsi="Arial"/>
                <w:sz w:val="21"/>
                <w:szCs w:val="21"/>
              </w:rPr>
              <w:t xml:space="preserve"> Freire matricula: 2548</w:t>
            </w:r>
          </w:p>
          <w:p w14:paraId="21B5ADF2" w14:textId="0008D4CB" w:rsidR="00EF7A0A" w:rsidRPr="00137582" w:rsidRDefault="0049280E" w:rsidP="00752E49">
            <w:pPr>
              <w:spacing w:after="0" w:line="240" w:lineRule="auto"/>
              <w:jc w:val="center"/>
              <w:rPr>
                <w:rFonts w:ascii="Arial" w:hAnsi="Arial"/>
                <w:sz w:val="21"/>
                <w:szCs w:val="21"/>
              </w:rPr>
            </w:pPr>
            <w:r w:rsidRPr="0049280E">
              <w:rPr>
                <w:rFonts w:ascii="Arial" w:hAnsi="Arial"/>
                <w:sz w:val="21"/>
                <w:szCs w:val="21"/>
              </w:rPr>
              <w:t>Fiscal Substituto</w:t>
            </w:r>
            <w:r>
              <w:rPr>
                <w:rFonts w:ascii="Arial" w:hAnsi="Arial"/>
                <w:sz w:val="21"/>
                <w:szCs w:val="21"/>
              </w:rPr>
              <w:t xml:space="preserve">: </w:t>
            </w:r>
            <w:r w:rsidR="00752E49" w:rsidRPr="00752E49">
              <w:rPr>
                <w:rFonts w:ascii="Arial" w:hAnsi="Arial"/>
                <w:sz w:val="21"/>
                <w:szCs w:val="21"/>
              </w:rPr>
              <w:t>Marcos Xavier Ribeiro matricula: 11530</w:t>
            </w:r>
          </w:p>
        </w:tc>
      </w:tr>
      <w:tr w:rsidR="00EF7A0A" w14:paraId="25DA7F24" w14:textId="77777777" w:rsidTr="00343A82">
        <w:trPr>
          <w:jc w:val="center"/>
        </w:trPr>
        <w:tc>
          <w:tcPr>
            <w:tcW w:w="2360" w:type="pct"/>
            <w:tcBorders>
              <w:top w:val="single" w:sz="8" w:space="0" w:color="000000"/>
              <w:left w:val="single" w:sz="8" w:space="0" w:color="000000"/>
              <w:bottom w:val="single" w:sz="8" w:space="0" w:color="000000"/>
              <w:right w:val="single" w:sz="8" w:space="0" w:color="000000"/>
            </w:tcBorders>
          </w:tcPr>
          <w:p w14:paraId="7D8ED50F" w14:textId="09105AAC" w:rsidR="00EF7A0A" w:rsidRDefault="00EF7A0A" w:rsidP="00F469E1">
            <w:pPr>
              <w:spacing w:after="0" w:line="240" w:lineRule="auto"/>
              <w:jc w:val="center"/>
              <w:rPr>
                <w:rFonts w:ascii="Arial" w:hAnsi="Arial"/>
                <w:b/>
                <w:bCs/>
                <w:sz w:val="21"/>
                <w:szCs w:val="21"/>
              </w:rPr>
            </w:pPr>
            <w:r>
              <w:rPr>
                <w:rFonts w:ascii="Arial" w:hAnsi="Arial"/>
                <w:b/>
                <w:bCs/>
                <w:sz w:val="21"/>
                <w:szCs w:val="21"/>
              </w:rPr>
              <w:t>SEMAD</w:t>
            </w:r>
          </w:p>
        </w:tc>
        <w:tc>
          <w:tcPr>
            <w:tcW w:w="2640" w:type="pct"/>
            <w:tcBorders>
              <w:top w:val="single" w:sz="8" w:space="0" w:color="000000"/>
              <w:left w:val="single" w:sz="8" w:space="0" w:color="000000"/>
              <w:bottom w:val="single" w:sz="8" w:space="0" w:color="000000"/>
              <w:right w:val="single" w:sz="8" w:space="0" w:color="000000"/>
            </w:tcBorders>
            <w:shd w:val="clear" w:color="auto" w:fill="auto"/>
          </w:tcPr>
          <w:p w14:paraId="66B6AA85" w14:textId="54356A4F" w:rsidR="0049280E" w:rsidRDefault="0049280E" w:rsidP="00137582">
            <w:pPr>
              <w:spacing w:after="0" w:line="240" w:lineRule="auto"/>
              <w:jc w:val="center"/>
              <w:rPr>
                <w:rFonts w:ascii="Arial" w:hAnsi="Arial"/>
                <w:sz w:val="21"/>
                <w:szCs w:val="21"/>
              </w:rPr>
            </w:pPr>
            <w:r>
              <w:rPr>
                <w:rFonts w:ascii="Arial" w:hAnsi="Arial"/>
                <w:sz w:val="21"/>
                <w:szCs w:val="21"/>
              </w:rPr>
              <w:t xml:space="preserve">Fiscal: </w:t>
            </w:r>
            <w:r w:rsidR="00B626EB" w:rsidRPr="00B626EB">
              <w:rPr>
                <w:rFonts w:ascii="Arial" w:hAnsi="Arial"/>
                <w:sz w:val="21"/>
                <w:szCs w:val="21"/>
              </w:rPr>
              <w:t xml:space="preserve">Marinalva </w:t>
            </w:r>
            <w:proofErr w:type="spellStart"/>
            <w:r w:rsidR="00B626EB" w:rsidRPr="00B626EB">
              <w:rPr>
                <w:rFonts w:ascii="Arial" w:hAnsi="Arial"/>
                <w:sz w:val="21"/>
                <w:szCs w:val="21"/>
              </w:rPr>
              <w:t>Gracês</w:t>
            </w:r>
            <w:proofErr w:type="spellEnd"/>
            <w:r w:rsidR="00B626EB" w:rsidRPr="00B626EB">
              <w:rPr>
                <w:rFonts w:ascii="Arial" w:hAnsi="Arial"/>
                <w:sz w:val="21"/>
                <w:szCs w:val="21"/>
              </w:rPr>
              <w:t xml:space="preserve"> Barbosa, matrícula 7208</w:t>
            </w:r>
            <w:r>
              <w:rPr>
                <w:rFonts w:ascii="Arial" w:hAnsi="Arial"/>
                <w:sz w:val="21"/>
                <w:szCs w:val="21"/>
              </w:rPr>
              <w:t>;</w:t>
            </w:r>
          </w:p>
          <w:p w14:paraId="6B909CC1" w14:textId="1949312B" w:rsidR="00EF7A0A" w:rsidRPr="00137582" w:rsidRDefault="0049280E" w:rsidP="00137582">
            <w:pPr>
              <w:spacing w:after="0" w:line="240" w:lineRule="auto"/>
              <w:jc w:val="center"/>
              <w:rPr>
                <w:rFonts w:ascii="Arial" w:hAnsi="Arial"/>
                <w:sz w:val="21"/>
                <w:szCs w:val="21"/>
              </w:rPr>
            </w:pPr>
            <w:r w:rsidRPr="0049280E">
              <w:rPr>
                <w:rFonts w:ascii="Arial" w:hAnsi="Arial"/>
                <w:sz w:val="21"/>
                <w:szCs w:val="21"/>
              </w:rPr>
              <w:t>Fiscal Substituto</w:t>
            </w:r>
            <w:r>
              <w:rPr>
                <w:rFonts w:ascii="Arial" w:hAnsi="Arial"/>
                <w:sz w:val="21"/>
                <w:szCs w:val="21"/>
              </w:rPr>
              <w:t>:</w:t>
            </w:r>
            <w:r w:rsidR="00B626EB" w:rsidRPr="00B626EB">
              <w:rPr>
                <w:rFonts w:ascii="Arial" w:hAnsi="Arial"/>
                <w:sz w:val="21"/>
                <w:szCs w:val="21"/>
              </w:rPr>
              <w:t xml:space="preserve"> Everaldo de Lima, matrícula 6247</w:t>
            </w:r>
          </w:p>
        </w:tc>
      </w:tr>
      <w:tr w:rsidR="00EF7A0A" w14:paraId="648461A0" w14:textId="77777777" w:rsidTr="00343A82">
        <w:trPr>
          <w:jc w:val="center"/>
        </w:trPr>
        <w:tc>
          <w:tcPr>
            <w:tcW w:w="2360" w:type="pct"/>
            <w:tcBorders>
              <w:top w:val="single" w:sz="8" w:space="0" w:color="000000"/>
              <w:left w:val="single" w:sz="8" w:space="0" w:color="000000"/>
              <w:bottom w:val="single" w:sz="8" w:space="0" w:color="000000"/>
              <w:right w:val="single" w:sz="8" w:space="0" w:color="000000"/>
            </w:tcBorders>
          </w:tcPr>
          <w:p w14:paraId="47F4CF96" w14:textId="474E7927" w:rsidR="00EF7A0A" w:rsidRDefault="00EF7A0A" w:rsidP="00F469E1">
            <w:pPr>
              <w:spacing w:after="0" w:line="240" w:lineRule="auto"/>
              <w:jc w:val="center"/>
              <w:rPr>
                <w:rFonts w:ascii="Arial" w:hAnsi="Arial"/>
                <w:b/>
                <w:bCs/>
                <w:sz w:val="21"/>
                <w:szCs w:val="21"/>
              </w:rPr>
            </w:pPr>
            <w:r>
              <w:rPr>
                <w:rFonts w:ascii="Arial" w:hAnsi="Arial"/>
                <w:b/>
                <w:bCs/>
                <w:sz w:val="21"/>
                <w:szCs w:val="21"/>
              </w:rPr>
              <w:t>SERVAL</w:t>
            </w:r>
          </w:p>
        </w:tc>
        <w:tc>
          <w:tcPr>
            <w:tcW w:w="2640" w:type="pct"/>
            <w:tcBorders>
              <w:top w:val="single" w:sz="8" w:space="0" w:color="000000"/>
              <w:left w:val="single" w:sz="8" w:space="0" w:color="000000"/>
              <w:bottom w:val="single" w:sz="8" w:space="0" w:color="000000"/>
              <w:right w:val="single" w:sz="8" w:space="0" w:color="000000"/>
            </w:tcBorders>
            <w:shd w:val="clear" w:color="auto" w:fill="auto"/>
          </w:tcPr>
          <w:p w14:paraId="1A644D21" w14:textId="5E4F7576" w:rsidR="00D75D53" w:rsidRPr="00D75D53" w:rsidRDefault="00D75D53" w:rsidP="00D75D53">
            <w:pPr>
              <w:spacing w:after="0" w:line="240" w:lineRule="auto"/>
              <w:jc w:val="center"/>
              <w:rPr>
                <w:rFonts w:ascii="Arial" w:hAnsi="Arial"/>
                <w:sz w:val="21"/>
                <w:szCs w:val="21"/>
              </w:rPr>
            </w:pPr>
            <w:r w:rsidRPr="00D75D53">
              <w:rPr>
                <w:rFonts w:ascii="Arial" w:hAnsi="Arial"/>
                <w:sz w:val="21"/>
                <w:szCs w:val="21"/>
              </w:rPr>
              <w:t>Fiscal:</w:t>
            </w:r>
            <w:r>
              <w:rPr>
                <w:rFonts w:ascii="Arial" w:hAnsi="Arial"/>
                <w:sz w:val="21"/>
                <w:szCs w:val="21"/>
              </w:rPr>
              <w:t xml:space="preserve"> </w:t>
            </w:r>
            <w:r w:rsidRPr="00D75D53">
              <w:rPr>
                <w:rFonts w:ascii="Arial" w:hAnsi="Arial"/>
                <w:sz w:val="21"/>
                <w:szCs w:val="21"/>
              </w:rPr>
              <w:t>Cyro Abalem Júnior</w:t>
            </w:r>
            <w:r>
              <w:rPr>
                <w:rFonts w:ascii="Arial" w:hAnsi="Arial"/>
                <w:sz w:val="21"/>
                <w:szCs w:val="21"/>
              </w:rPr>
              <w:t xml:space="preserve"> - </w:t>
            </w:r>
            <w:r w:rsidRPr="00D75D53">
              <w:rPr>
                <w:rFonts w:ascii="Arial" w:hAnsi="Arial"/>
                <w:sz w:val="21"/>
                <w:szCs w:val="21"/>
              </w:rPr>
              <w:t xml:space="preserve">Matrícula 2070-1 </w:t>
            </w:r>
          </w:p>
          <w:p w14:paraId="14EFB10D" w14:textId="77777777" w:rsidR="00D75D53" w:rsidRPr="00D75D53" w:rsidRDefault="00D75D53" w:rsidP="00D75D53">
            <w:pPr>
              <w:spacing w:after="0" w:line="240" w:lineRule="auto"/>
              <w:jc w:val="center"/>
              <w:rPr>
                <w:rFonts w:ascii="Arial" w:hAnsi="Arial"/>
                <w:sz w:val="21"/>
                <w:szCs w:val="21"/>
              </w:rPr>
            </w:pPr>
          </w:p>
          <w:p w14:paraId="4A67ECD4" w14:textId="41DAFBB0" w:rsidR="00D75D53" w:rsidRPr="00D75D53" w:rsidRDefault="00D75D53" w:rsidP="00D75D53">
            <w:pPr>
              <w:spacing w:after="0" w:line="240" w:lineRule="auto"/>
              <w:jc w:val="center"/>
              <w:rPr>
                <w:rFonts w:ascii="Arial" w:hAnsi="Arial"/>
                <w:sz w:val="21"/>
                <w:szCs w:val="21"/>
              </w:rPr>
            </w:pPr>
            <w:r w:rsidRPr="00D75D53">
              <w:rPr>
                <w:rFonts w:ascii="Arial" w:hAnsi="Arial"/>
                <w:sz w:val="21"/>
                <w:szCs w:val="21"/>
              </w:rPr>
              <w:t xml:space="preserve">Fiscal Substituto: Toni Emerson </w:t>
            </w:r>
            <w:proofErr w:type="spellStart"/>
            <w:r w:rsidRPr="00D75D53">
              <w:rPr>
                <w:rFonts w:ascii="Arial" w:hAnsi="Arial"/>
                <w:sz w:val="21"/>
                <w:szCs w:val="21"/>
              </w:rPr>
              <w:t>Granza</w:t>
            </w:r>
            <w:proofErr w:type="spellEnd"/>
            <w:r w:rsidRPr="00D75D53">
              <w:rPr>
                <w:rFonts w:ascii="Arial" w:hAnsi="Arial"/>
                <w:sz w:val="21"/>
                <w:szCs w:val="21"/>
              </w:rPr>
              <w:t xml:space="preserve"> da Silva</w:t>
            </w:r>
          </w:p>
          <w:p w14:paraId="15CC9532" w14:textId="08F660B0" w:rsidR="00EF7A0A" w:rsidRPr="00137582" w:rsidRDefault="00D75D53" w:rsidP="00D75D53">
            <w:pPr>
              <w:spacing w:after="0" w:line="240" w:lineRule="auto"/>
              <w:jc w:val="center"/>
              <w:rPr>
                <w:rFonts w:ascii="Arial" w:hAnsi="Arial"/>
                <w:sz w:val="21"/>
                <w:szCs w:val="21"/>
              </w:rPr>
            </w:pPr>
            <w:r w:rsidRPr="00D75D53">
              <w:rPr>
                <w:rFonts w:ascii="Arial" w:hAnsi="Arial"/>
                <w:sz w:val="21"/>
                <w:szCs w:val="21"/>
              </w:rPr>
              <w:t>Matrícula 6582-1</w:t>
            </w:r>
            <w:r>
              <w:rPr>
                <w:rFonts w:ascii="Arial" w:hAnsi="Arial"/>
                <w:sz w:val="21"/>
                <w:szCs w:val="21"/>
              </w:rPr>
              <w:t xml:space="preserve"> </w:t>
            </w:r>
          </w:p>
        </w:tc>
      </w:tr>
      <w:tr w:rsidR="00EF7A0A" w14:paraId="75550FE0" w14:textId="77777777" w:rsidTr="00343A82">
        <w:trPr>
          <w:jc w:val="center"/>
        </w:trPr>
        <w:tc>
          <w:tcPr>
            <w:tcW w:w="2360" w:type="pct"/>
            <w:tcBorders>
              <w:top w:val="single" w:sz="8" w:space="0" w:color="000000"/>
              <w:left w:val="single" w:sz="8" w:space="0" w:color="000000"/>
              <w:bottom w:val="single" w:sz="8" w:space="0" w:color="000000"/>
              <w:right w:val="single" w:sz="8" w:space="0" w:color="000000"/>
            </w:tcBorders>
          </w:tcPr>
          <w:p w14:paraId="51D637BA" w14:textId="429756CC" w:rsidR="00EF7A0A" w:rsidRDefault="00EF7A0A" w:rsidP="00F469E1">
            <w:pPr>
              <w:spacing w:after="0" w:line="240" w:lineRule="auto"/>
              <w:jc w:val="center"/>
              <w:rPr>
                <w:rFonts w:ascii="Arial" w:hAnsi="Arial"/>
                <w:b/>
                <w:bCs/>
                <w:sz w:val="21"/>
                <w:szCs w:val="21"/>
              </w:rPr>
            </w:pPr>
            <w:r>
              <w:rPr>
                <w:rFonts w:ascii="Arial" w:hAnsi="Arial"/>
                <w:b/>
                <w:bCs/>
                <w:sz w:val="21"/>
                <w:szCs w:val="21"/>
              </w:rPr>
              <w:t>SETRIN</w:t>
            </w:r>
          </w:p>
        </w:tc>
        <w:tc>
          <w:tcPr>
            <w:tcW w:w="2640" w:type="pct"/>
            <w:tcBorders>
              <w:top w:val="single" w:sz="8" w:space="0" w:color="000000"/>
              <w:left w:val="single" w:sz="8" w:space="0" w:color="000000"/>
              <w:bottom w:val="single" w:sz="8" w:space="0" w:color="000000"/>
              <w:right w:val="single" w:sz="8" w:space="0" w:color="000000"/>
            </w:tcBorders>
            <w:shd w:val="clear" w:color="auto" w:fill="auto"/>
          </w:tcPr>
          <w:p w14:paraId="7B7CA6CE" w14:textId="1D894F23" w:rsidR="00EF7A0A" w:rsidRDefault="007720E0" w:rsidP="00137582">
            <w:pPr>
              <w:spacing w:after="0" w:line="240" w:lineRule="auto"/>
              <w:jc w:val="center"/>
              <w:rPr>
                <w:rFonts w:ascii="Arial" w:hAnsi="Arial"/>
                <w:sz w:val="21"/>
                <w:szCs w:val="21"/>
              </w:rPr>
            </w:pPr>
            <w:r>
              <w:rPr>
                <w:rFonts w:ascii="Arial" w:hAnsi="Arial"/>
                <w:sz w:val="21"/>
                <w:szCs w:val="21"/>
              </w:rPr>
              <w:t xml:space="preserve">Fiscal: </w:t>
            </w:r>
            <w:r w:rsidRPr="007720E0">
              <w:rPr>
                <w:rFonts w:ascii="Arial" w:hAnsi="Arial"/>
                <w:sz w:val="21"/>
                <w:szCs w:val="21"/>
              </w:rPr>
              <w:t>Zélia Zacarias, matrícula 7736.</w:t>
            </w:r>
          </w:p>
          <w:p w14:paraId="2224B589" w14:textId="5F14DB4B" w:rsidR="007720E0" w:rsidRPr="00137582" w:rsidRDefault="007720E0" w:rsidP="00137582">
            <w:pPr>
              <w:spacing w:after="0" w:line="240" w:lineRule="auto"/>
              <w:jc w:val="center"/>
              <w:rPr>
                <w:rFonts w:ascii="Arial" w:hAnsi="Arial"/>
                <w:sz w:val="21"/>
                <w:szCs w:val="21"/>
              </w:rPr>
            </w:pPr>
          </w:p>
        </w:tc>
      </w:tr>
      <w:tr w:rsidR="00EF7A0A" w14:paraId="29D5759C" w14:textId="77777777" w:rsidTr="00343A82">
        <w:trPr>
          <w:jc w:val="center"/>
        </w:trPr>
        <w:tc>
          <w:tcPr>
            <w:tcW w:w="2360" w:type="pct"/>
            <w:tcBorders>
              <w:top w:val="single" w:sz="8" w:space="0" w:color="000000"/>
              <w:left w:val="single" w:sz="8" w:space="0" w:color="000000"/>
              <w:bottom w:val="single" w:sz="8" w:space="0" w:color="000000"/>
              <w:right w:val="single" w:sz="8" w:space="0" w:color="000000"/>
            </w:tcBorders>
          </w:tcPr>
          <w:p w14:paraId="33F6BC1B" w14:textId="4B6DF6ED" w:rsidR="00EF7A0A" w:rsidRDefault="00EF7A0A" w:rsidP="00F469E1">
            <w:pPr>
              <w:spacing w:after="0" w:line="240" w:lineRule="auto"/>
              <w:jc w:val="center"/>
              <w:rPr>
                <w:rFonts w:ascii="Arial" w:hAnsi="Arial"/>
                <w:b/>
                <w:bCs/>
                <w:sz w:val="21"/>
                <w:szCs w:val="21"/>
              </w:rPr>
            </w:pPr>
            <w:r>
              <w:rPr>
                <w:rFonts w:ascii="Arial" w:hAnsi="Arial"/>
                <w:b/>
                <w:bCs/>
                <w:sz w:val="21"/>
                <w:szCs w:val="21"/>
              </w:rPr>
              <w:t>SEMI</w:t>
            </w:r>
          </w:p>
        </w:tc>
        <w:tc>
          <w:tcPr>
            <w:tcW w:w="2640" w:type="pct"/>
            <w:tcBorders>
              <w:top w:val="single" w:sz="8" w:space="0" w:color="000000"/>
              <w:left w:val="single" w:sz="8" w:space="0" w:color="000000"/>
              <w:bottom w:val="single" w:sz="8" w:space="0" w:color="000000"/>
              <w:right w:val="single" w:sz="8" w:space="0" w:color="000000"/>
            </w:tcBorders>
            <w:shd w:val="clear" w:color="auto" w:fill="auto"/>
          </w:tcPr>
          <w:p w14:paraId="08C77E2F" w14:textId="53FE8D81" w:rsidR="0049280E" w:rsidRDefault="0049280E" w:rsidP="0049280E">
            <w:pPr>
              <w:spacing w:after="0" w:line="240" w:lineRule="auto"/>
              <w:jc w:val="center"/>
              <w:rPr>
                <w:rFonts w:ascii="Arial" w:hAnsi="Arial"/>
                <w:sz w:val="21"/>
                <w:szCs w:val="21"/>
              </w:rPr>
            </w:pPr>
            <w:r>
              <w:rPr>
                <w:rFonts w:ascii="Arial" w:hAnsi="Arial"/>
                <w:sz w:val="21"/>
                <w:szCs w:val="21"/>
              </w:rPr>
              <w:t xml:space="preserve">Fiscal: </w:t>
            </w:r>
            <w:r w:rsidRPr="0049280E">
              <w:rPr>
                <w:rFonts w:ascii="Arial" w:hAnsi="Arial"/>
                <w:sz w:val="21"/>
                <w:szCs w:val="21"/>
              </w:rPr>
              <w:t>Sheila Regina Batista Ferreira, matrícula n</w:t>
            </w:r>
            <w:r>
              <w:rPr>
                <w:rFonts w:ascii="Arial" w:hAnsi="Arial"/>
                <w:sz w:val="21"/>
                <w:szCs w:val="21"/>
              </w:rPr>
              <w:t>º</w:t>
            </w:r>
            <w:r w:rsidRPr="0049280E">
              <w:rPr>
                <w:rFonts w:ascii="Arial" w:hAnsi="Arial"/>
                <w:sz w:val="21"/>
                <w:szCs w:val="21"/>
              </w:rPr>
              <w:t xml:space="preserve"> 12.390-1</w:t>
            </w:r>
          </w:p>
          <w:p w14:paraId="1B9B248A" w14:textId="38281082" w:rsidR="00EF7A0A" w:rsidRPr="00137582" w:rsidRDefault="0049280E" w:rsidP="0049280E">
            <w:pPr>
              <w:spacing w:after="0" w:line="240" w:lineRule="auto"/>
              <w:jc w:val="center"/>
              <w:rPr>
                <w:rFonts w:ascii="Arial" w:hAnsi="Arial"/>
                <w:sz w:val="21"/>
                <w:szCs w:val="21"/>
              </w:rPr>
            </w:pPr>
            <w:r>
              <w:rPr>
                <w:rFonts w:ascii="Arial" w:hAnsi="Arial"/>
                <w:sz w:val="21"/>
                <w:szCs w:val="21"/>
              </w:rPr>
              <w:t>Fiscal Substituto:</w:t>
            </w:r>
            <w:r w:rsidRPr="0049280E">
              <w:rPr>
                <w:rFonts w:ascii="Arial" w:hAnsi="Arial"/>
                <w:sz w:val="21"/>
                <w:szCs w:val="21"/>
              </w:rPr>
              <w:t xml:space="preserve"> Karina Ribeiro Banques </w:t>
            </w:r>
            <w:proofErr w:type="spellStart"/>
            <w:r w:rsidRPr="0049280E">
              <w:rPr>
                <w:rFonts w:ascii="Arial" w:hAnsi="Arial"/>
                <w:sz w:val="21"/>
                <w:szCs w:val="21"/>
              </w:rPr>
              <w:t>Mocelin</w:t>
            </w:r>
            <w:proofErr w:type="spellEnd"/>
            <w:r w:rsidRPr="0049280E">
              <w:rPr>
                <w:rFonts w:ascii="Arial" w:hAnsi="Arial"/>
                <w:sz w:val="21"/>
                <w:szCs w:val="21"/>
              </w:rPr>
              <w:t>, matrícula n</w:t>
            </w:r>
            <w:r>
              <w:rPr>
                <w:rFonts w:ascii="Arial" w:hAnsi="Arial"/>
                <w:sz w:val="21"/>
                <w:szCs w:val="21"/>
              </w:rPr>
              <w:t xml:space="preserve">º </w:t>
            </w:r>
            <w:r w:rsidRPr="0049280E">
              <w:rPr>
                <w:rFonts w:ascii="Arial" w:hAnsi="Arial"/>
                <w:sz w:val="21"/>
                <w:szCs w:val="21"/>
              </w:rPr>
              <w:t>9.922-1.</w:t>
            </w:r>
          </w:p>
        </w:tc>
      </w:tr>
    </w:tbl>
    <w:p w14:paraId="5B17BE66" w14:textId="77777777" w:rsidR="00AA1A9F" w:rsidRDefault="00AA1A9F">
      <w:pPr>
        <w:spacing w:line="276" w:lineRule="auto"/>
        <w:jc w:val="both"/>
        <w:rPr>
          <w:rFonts w:ascii="Arial" w:hAnsi="Arial"/>
          <w:sz w:val="24"/>
          <w:szCs w:val="24"/>
        </w:rPr>
      </w:pPr>
    </w:p>
    <w:p w14:paraId="38F0236D" w14:textId="77777777" w:rsidR="00AA1A9F" w:rsidRDefault="00C905AD">
      <w:pPr>
        <w:spacing w:line="276" w:lineRule="auto"/>
        <w:jc w:val="both"/>
      </w:pPr>
      <w:r>
        <w:rPr>
          <w:rFonts w:ascii="Arial" w:hAnsi="Arial"/>
          <w:sz w:val="24"/>
          <w:szCs w:val="24"/>
        </w:rPr>
        <w:t>9.18 FICA ATRIBUÍDO AO FISCAL DO CONTRATO</w:t>
      </w:r>
    </w:p>
    <w:p w14:paraId="6F8BD44D" w14:textId="77777777" w:rsidR="00AA1A9F" w:rsidRDefault="00C905AD">
      <w:pPr>
        <w:spacing w:line="276" w:lineRule="auto"/>
        <w:jc w:val="both"/>
      </w:pPr>
      <w:r>
        <w:rPr>
          <w:rFonts w:ascii="Arial" w:hAnsi="Arial"/>
          <w:sz w:val="24"/>
          <w:szCs w:val="24"/>
        </w:rPr>
        <w:t xml:space="preserve">9.18.1 Acompanhar a execução do contrato, para que sejam cumpridas todas as condições estabelecidas no contrato, de modo a assegurar os melhores resultados para a Administração, conforme as competências definidas na legislação municipal. </w:t>
      </w:r>
    </w:p>
    <w:p w14:paraId="625C87A8" w14:textId="77777777" w:rsidR="00AA1A9F" w:rsidRDefault="00C905AD">
      <w:pPr>
        <w:spacing w:line="276" w:lineRule="auto"/>
        <w:jc w:val="both"/>
      </w:pPr>
      <w:r>
        <w:rPr>
          <w:rFonts w:ascii="Arial" w:hAnsi="Arial"/>
          <w:sz w:val="24"/>
          <w:szCs w:val="24"/>
        </w:rPr>
        <w:t>9.18.2 Anotar no histórico de gerenciamento do contrato todas as ocorrências relacionadas à execução do contrato, com a descrição do que for necessário para a regularização das faltas ou dos defeitos observados.</w:t>
      </w:r>
    </w:p>
    <w:p w14:paraId="12CD1146" w14:textId="77777777" w:rsidR="00AA1A9F" w:rsidRDefault="00C905AD">
      <w:pPr>
        <w:spacing w:line="276" w:lineRule="auto"/>
        <w:jc w:val="both"/>
      </w:pPr>
      <w:r>
        <w:rPr>
          <w:rFonts w:ascii="Arial" w:hAnsi="Arial"/>
          <w:sz w:val="24"/>
          <w:szCs w:val="24"/>
        </w:rPr>
        <w:lastRenderedPageBreak/>
        <w:t xml:space="preserve">9.18.3 Identificada qualquer inexatidão ou irregularidade, o fiscal técnico do contrato emitirá notificações para a correção da execução do contrato, determinando prazo para a correção. </w:t>
      </w:r>
    </w:p>
    <w:p w14:paraId="601C6AB7" w14:textId="77777777" w:rsidR="00AA1A9F" w:rsidRDefault="00C905AD">
      <w:pPr>
        <w:spacing w:line="276" w:lineRule="auto"/>
        <w:jc w:val="both"/>
      </w:pPr>
      <w:r>
        <w:rPr>
          <w:rFonts w:ascii="Arial" w:hAnsi="Arial"/>
          <w:sz w:val="24"/>
          <w:szCs w:val="24"/>
        </w:rPr>
        <w:t xml:space="preserve">9.18.4 Informar ao gestor do contrato, em tempo hábil, a situação que demandar decisão ou adoção de medidas que ultrapassem sua competência, para que adote as medidas necessárias e saneadoras, se for o caso. </w:t>
      </w:r>
    </w:p>
    <w:p w14:paraId="3D36E8D7" w14:textId="77777777" w:rsidR="00AA1A9F" w:rsidRDefault="00C905AD">
      <w:pPr>
        <w:spacing w:line="276" w:lineRule="auto"/>
        <w:jc w:val="both"/>
      </w:pPr>
      <w:r>
        <w:rPr>
          <w:rFonts w:ascii="Arial" w:hAnsi="Arial"/>
          <w:sz w:val="24"/>
          <w:szCs w:val="24"/>
        </w:rPr>
        <w:t>9.18.5 No caso de ocorrências que possam inviabilizar a execução do contrato nas datas aprazadas, o fiscal do contrato comunicará o fato imediatamente ao gestor do contrato.</w:t>
      </w:r>
    </w:p>
    <w:p w14:paraId="7E8F4B54" w14:textId="77777777" w:rsidR="00AA1A9F" w:rsidRDefault="00C905AD">
      <w:pPr>
        <w:spacing w:line="276" w:lineRule="auto"/>
        <w:jc w:val="both"/>
      </w:pPr>
      <w:r>
        <w:rPr>
          <w:rFonts w:ascii="Arial" w:hAnsi="Arial"/>
          <w:sz w:val="24"/>
          <w:szCs w:val="24"/>
        </w:rPr>
        <w:t>9.18.6 Comunicar ao gestor do contrato, em tempo hábil, o término do contrato sob sua responsabilidade, com vistas à renovação tempestiva ou à prorrogação contratual.</w:t>
      </w:r>
    </w:p>
    <w:p w14:paraId="5A49E3CE" w14:textId="77777777" w:rsidR="00AA1A9F" w:rsidRDefault="00C905AD">
      <w:pPr>
        <w:spacing w:line="276" w:lineRule="auto"/>
        <w:jc w:val="both"/>
      </w:pPr>
      <w:r>
        <w:rPr>
          <w:rFonts w:ascii="Arial" w:hAnsi="Arial"/>
          <w:sz w:val="24"/>
          <w:szCs w:val="24"/>
        </w:rPr>
        <w:t>9.18.7 Verificar a manutenção das condições de habilitação da contratada, acompanhará o empenho, o pagamento, as garantias, as glosas e a formalização de apostilamento e termos aditivos, solicitando quaisquer documentos comprobatórios pertinentes, caso necessário, conforme as competências definidas na legislação municipal.</w:t>
      </w:r>
    </w:p>
    <w:p w14:paraId="5FB52D47" w14:textId="77777777" w:rsidR="00AA1A9F" w:rsidRDefault="00C905AD">
      <w:pPr>
        <w:spacing w:line="276" w:lineRule="auto"/>
        <w:jc w:val="both"/>
      </w:pPr>
      <w:r>
        <w:rPr>
          <w:rFonts w:ascii="Arial" w:hAnsi="Arial"/>
          <w:sz w:val="24"/>
          <w:szCs w:val="24"/>
        </w:rPr>
        <w:t xml:space="preserve">9.18.8 Caso ocorram descumprimento das obrigações contratuais, o fiscal do contrato atuará tempestivamente na solução do problema, reportando ao gestor do contrato para que tome as providências cabíveis, quando ultrapassar a sua competência; </w:t>
      </w:r>
    </w:p>
    <w:p w14:paraId="4496D5A8" w14:textId="77777777" w:rsidR="00AA1A9F" w:rsidRDefault="00C905AD">
      <w:pPr>
        <w:spacing w:line="276" w:lineRule="auto"/>
        <w:jc w:val="both"/>
      </w:pPr>
      <w:r>
        <w:rPr>
          <w:rFonts w:ascii="Arial" w:hAnsi="Arial"/>
          <w:sz w:val="24"/>
          <w:szCs w:val="24"/>
        </w:rPr>
        <w:t>9.18.9 Comunicar ao gestor do contrato, em tempo hábil, o término do contrato sob sua responsabilidade, com vistas à tempestiva renovação ou prorrogação contratual.</w:t>
      </w:r>
    </w:p>
    <w:p w14:paraId="698F7834" w14:textId="77777777" w:rsidR="00AA1A9F" w:rsidRDefault="00C905AD">
      <w:pPr>
        <w:spacing w:line="276" w:lineRule="auto"/>
        <w:jc w:val="both"/>
      </w:pPr>
      <w:r w:rsidRPr="003A66E1">
        <w:rPr>
          <w:rFonts w:ascii="Arial" w:hAnsi="Arial"/>
          <w:b/>
          <w:bCs/>
          <w:sz w:val="24"/>
          <w:szCs w:val="24"/>
        </w:rPr>
        <w:t>9.19 FICA ATRIBUÍDO AO GESTOR DO CONTRATO</w:t>
      </w:r>
      <w:r>
        <w:rPr>
          <w:rFonts w:ascii="Arial" w:hAnsi="Arial"/>
          <w:sz w:val="24"/>
          <w:szCs w:val="24"/>
        </w:rPr>
        <w:t>:</w:t>
      </w:r>
    </w:p>
    <w:p w14:paraId="40034B7E" w14:textId="77777777" w:rsidR="00AA1A9F" w:rsidRDefault="00C905AD">
      <w:pPr>
        <w:spacing w:line="276" w:lineRule="auto"/>
        <w:jc w:val="both"/>
      </w:pPr>
      <w:r>
        <w:rPr>
          <w:rFonts w:ascii="Arial" w:hAnsi="Arial"/>
          <w:sz w:val="24"/>
          <w:szCs w:val="24"/>
        </w:rPr>
        <w:t>9.19.1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5973EA21" w14:textId="77777777" w:rsidR="00AA1A9F" w:rsidRDefault="00C905AD">
      <w:pPr>
        <w:spacing w:line="276" w:lineRule="auto"/>
        <w:jc w:val="both"/>
      </w:pPr>
      <w:r>
        <w:rPr>
          <w:rFonts w:ascii="Arial" w:hAnsi="Arial"/>
          <w:sz w:val="24"/>
          <w:szCs w:val="24"/>
        </w:rPr>
        <w:t xml:space="preserve">9.19.2 Acompanhar a manutenção das condições de habilitação da contratada, para fins de empenho de despesa e pagamento, e anotará os problemas que obstem o fluxo normal da liquidação e do pagamento da despesa no relatório de riscos eventuais, conforme as competências definidas na legislação municipal. </w:t>
      </w:r>
    </w:p>
    <w:p w14:paraId="4EE9C728" w14:textId="77777777" w:rsidR="00AA1A9F" w:rsidRDefault="00C905AD">
      <w:pPr>
        <w:spacing w:line="276" w:lineRule="auto"/>
        <w:jc w:val="both"/>
      </w:pPr>
      <w:r>
        <w:rPr>
          <w:rFonts w:ascii="Arial" w:hAnsi="Arial"/>
          <w:sz w:val="24"/>
          <w:szCs w:val="24"/>
        </w:rPr>
        <w:t>9.19.3 Acompanhar os registros realizados pelos fiscais do contrato, de todas as ocorrências relacionadas à execução do contrato e as medidas adotadas, informando, se for o caso, à autoridade superior àquelas que ultrapassarem a sua competência.</w:t>
      </w:r>
    </w:p>
    <w:p w14:paraId="798A3B32" w14:textId="77777777" w:rsidR="00AA1A9F" w:rsidRDefault="00C905AD">
      <w:pPr>
        <w:spacing w:line="276" w:lineRule="auto"/>
        <w:jc w:val="both"/>
      </w:pPr>
      <w:r>
        <w:rPr>
          <w:rFonts w:ascii="Arial" w:hAnsi="Arial"/>
          <w:sz w:val="24"/>
          <w:szCs w:val="24"/>
        </w:rPr>
        <w:t>9.19.4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atestado de cumprimento de obrigações.</w:t>
      </w:r>
    </w:p>
    <w:p w14:paraId="470DDC0F" w14:textId="77777777" w:rsidR="00AA1A9F" w:rsidRDefault="00C905AD">
      <w:pPr>
        <w:spacing w:line="276" w:lineRule="auto"/>
        <w:jc w:val="both"/>
      </w:pPr>
      <w:r>
        <w:rPr>
          <w:rFonts w:ascii="Arial" w:hAnsi="Arial"/>
          <w:sz w:val="24"/>
          <w:szCs w:val="24"/>
        </w:rPr>
        <w:lastRenderedPageBreak/>
        <w:t xml:space="preserve">9.19.5 Tomar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79BFFEB1" w14:textId="77777777" w:rsidR="00AA1A9F" w:rsidRDefault="00C905AD">
      <w:pPr>
        <w:spacing w:line="276" w:lineRule="auto"/>
        <w:jc w:val="both"/>
      </w:pPr>
      <w:r>
        <w:rPr>
          <w:rFonts w:ascii="Arial" w:hAnsi="Arial"/>
          <w:sz w:val="24"/>
          <w:szCs w:val="24"/>
        </w:rPr>
        <w:t>9.19.6 Deverá elaborar relatório final com informações sobre a consecução dos objetivos que tenham justificado a contratação e eventuais condutas a serem adotadas para o aprimoramento das atividades da Administração.</w:t>
      </w:r>
    </w:p>
    <w:p w14:paraId="559AC4EF" w14:textId="77777777" w:rsidR="00AA1A9F" w:rsidRDefault="00C905AD">
      <w:pPr>
        <w:spacing w:line="276" w:lineRule="auto"/>
        <w:jc w:val="both"/>
      </w:pPr>
      <w:r>
        <w:rPr>
          <w:rFonts w:ascii="Arial" w:hAnsi="Arial"/>
          <w:b/>
          <w:bCs/>
          <w:sz w:val="24"/>
          <w:szCs w:val="24"/>
        </w:rPr>
        <w:t>10. DAS OBRIGAÇÕES DA CONTRATADA</w:t>
      </w:r>
    </w:p>
    <w:p w14:paraId="2D81EFC0" w14:textId="77777777" w:rsidR="00AA1A9F" w:rsidRDefault="00C905AD">
      <w:pPr>
        <w:spacing w:line="276" w:lineRule="auto"/>
        <w:jc w:val="both"/>
      </w:pPr>
      <w:r>
        <w:rPr>
          <w:rFonts w:ascii="Arial" w:hAnsi="Arial"/>
          <w:sz w:val="24"/>
          <w:szCs w:val="24"/>
        </w:rPr>
        <w:t>10.1 Efetuar a entrega dos veículos em perfeitas condições, no prazo e local indicado pela Secretaria solicitante, conforme consta neste Termo de Referência, em estrita observância das especificações técnicas do presente Termo e da Proposta.</w:t>
      </w:r>
    </w:p>
    <w:p w14:paraId="6CD753F1" w14:textId="77777777" w:rsidR="00AA1A9F" w:rsidRDefault="00C905AD">
      <w:pPr>
        <w:spacing w:line="276" w:lineRule="auto"/>
        <w:jc w:val="both"/>
      </w:pPr>
      <w:r>
        <w:rPr>
          <w:rFonts w:ascii="Arial" w:hAnsi="Arial"/>
          <w:sz w:val="24"/>
          <w:szCs w:val="24"/>
        </w:rPr>
        <w:t>10.2 Manter contato com o CONTRATANTE, sempre que necessário, ressalvados os entendimentos verbais determinados pela urgência da situação.</w:t>
      </w:r>
    </w:p>
    <w:p w14:paraId="1BBC316D" w14:textId="77777777" w:rsidR="00AA1A9F" w:rsidRDefault="00C905AD">
      <w:pPr>
        <w:spacing w:line="276" w:lineRule="auto"/>
        <w:jc w:val="both"/>
      </w:pPr>
      <w:r>
        <w:rPr>
          <w:rFonts w:ascii="Arial" w:hAnsi="Arial"/>
          <w:sz w:val="24"/>
          <w:szCs w:val="24"/>
        </w:rPr>
        <w:t>10.3 Apresentar cópia autenticada do ato constitutivo, estatuto ou Contrato social, sempre que houver alteração.</w:t>
      </w:r>
    </w:p>
    <w:p w14:paraId="1DC0D33B" w14:textId="77777777" w:rsidR="00AA1A9F" w:rsidRDefault="00C905AD">
      <w:pPr>
        <w:spacing w:line="276" w:lineRule="auto"/>
        <w:jc w:val="both"/>
      </w:pPr>
      <w:r>
        <w:rPr>
          <w:rFonts w:ascii="Arial" w:hAnsi="Arial"/>
          <w:sz w:val="24"/>
          <w:szCs w:val="24"/>
        </w:rPr>
        <w:t>10.4 Cumprir fielmente as cláusulas do Contrato e dos documentos que o integram.</w:t>
      </w:r>
    </w:p>
    <w:p w14:paraId="09742D7E" w14:textId="77777777" w:rsidR="00AA1A9F" w:rsidRDefault="00C905AD">
      <w:pPr>
        <w:spacing w:line="276" w:lineRule="auto"/>
        <w:jc w:val="both"/>
      </w:pPr>
      <w:r>
        <w:rPr>
          <w:rFonts w:ascii="Arial" w:hAnsi="Arial"/>
          <w:sz w:val="24"/>
          <w:szCs w:val="24"/>
        </w:rPr>
        <w:t>10.5 Substituir imediatamente, sem ônus para a CONTRATANTE, o veículo que vier a ser recusado.</w:t>
      </w:r>
    </w:p>
    <w:p w14:paraId="4901F0F2" w14:textId="77777777" w:rsidR="00AA1A9F" w:rsidRDefault="00C905AD">
      <w:pPr>
        <w:spacing w:line="276" w:lineRule="auto"/>
        <w:jc w:val="both"/>
      </w:pPr>
      <w:r>
        <w:rPr>
          <w:rFonts w:ascii="Arial" w:hAnsi="Arial"/>
          <w:sz w:val="24"/>
          <w:szCs w:val="24"/>
        </w:rPr>
        <w:t>10.6 Responsabilizar-se integralmente pelo fornecimento dos ITENS, nos termos da legislação vigente, e efetuá-los de acordo com as especificações constantes no Edital.</w:t>
      </w:r>
    </w:p>
    <w:p w14:paraId="6A855A44" w14:textId="77777777" w:rsidR="00AA1A9F" w:rsidRDefault="00C905AD">
      <w:pPr>
        <w:spacing w:line="276" w:lineRule="auto"/>
        <w:jc w:val="both"/>
      </w:pPr>
      <w:r>
        <w:rPr>
          <w:rFonts w:ascii="Arial" w:hAnsi="Arial"/>
          <w:sz w:val="24"/>
          <w:szCs w:val="24"/>
        </w:rPr>
        <w:t>10.7 Garantir a titularidade de todo e qualquer direito de propriedade industrial envolvido nos bens entregues, assumindo a responsabilidade por eventuais ações e/ou reclamações, de modo a assegurar ao Órgão Gerenciador a plena utilização dos bens adquiridos ou a respectiva indenização</w:t>
      </w:r>
    </w:p>
    <w:p w14:paraId="18E4C131" w14:textId="77777777" w:rsidR="00AA1A9F" w:rsidRDefault="00C905AD">
      <w:pPr>
        <w:spacing w:line="276" w:lineRule="auto"/>
        <w:jc w:val="both"/>
      </w:pPr>
      <w:r>
        <w:rPr>
          <w:rFonts w:ascii="Arial" w:hAnsi="Arial"/>
          <w:sz w:val="24"/>
          <w:szCs w:val="24"/>
        </w:rPr>
        <w:t>10.8 Manter, durante toda a execução do contrato, em compatibilidade com as obrigações assumidas, todas as condições de habilitação e qualificação estabelecidas no Edital de licitação.</w:t>
      </w:r>
    </w:p>
    <w:p w14:paraId="1AD42A27" w14:textId="77777777" w:rsidR="00AA1A9F" w:rsidRDefault="00C905AD">
      <w:pPr>
        <w:spacing w:line="276" w:lineRule="auto"/>
        <w:jc w:val="both"/>
      </w:pPr>
      <w:r>
        <w:rPr>
          <w:rFonts w:ascii="Arial" w:hAnsi="Arial"/>
          <w:sz w:val="24"/>
          <w:szCs w:val="24"/>
        </w:rPr>
        <w:t>10.9 Responsabilizar-se com todos os custos necessários ao completo fornecimento dos veículos, bem como todos os encargos, sociais, previdenciários e trabalhistas, respondendo direta e exclusivamente a possíveis demandas trabalhistas, cíveis ou penais, mesmo que movidas por terceiros, relacionadas à execução desta contratação, originariamente ou vinculada por prevenção, conexão ou continência. fiscais, tributos, indenizações, seguro contra acidentes e quaisquer outras que incidam ou venham incidir na execução do fornecimento.</w:t>
      </w:r>
    </w:p>
    <w:p w14:paraId="5861DA3B" w14:textId="77777777" w:rsidR="00AA1A9F" w:rsidRDefault="00C905AD">
      <w:pPr>
        <w:spacing w:line="276" w:lineRule="auto"/>
        <w:jc w:val="both"/>
      </w:pPr>
      <w:r>
        <w:rPr>
          <w:rFonts w:ascii="Arial" w:hAnsi="Arial"/>
          <w:sz w:val="24"/>
          <w:szCs w:val="24"/>
        </w:rPr>
        <w:t>10.10 Se responsabilizar pelos encargos trabalhistas, previdenciários, fiscais e comerciais, resultantes da contratação, bem como encontrar-se em regularidade perante o INSS e FGTS.</w:t>
      </w:r>
    </w:p>
    <w:p w14:paraId="3CFDEEE3" w14:textId="77777777" w:rsidR="00AA1A9F" w:rsidRDefault="00C905AD">
      <w:pPr>
        <w:spacing w:line="276" w:lineRule="auto"/>
        <w:jc w:val="both"/>
      </w:pPr>
      <w:r>
        <w:rPr>
          <w:rFonts w:ascii="Arial" w:hAnsi="Arial"/>
          <w:sz w:val="24"/>
          <w:szCs w:val="24"/>
        </w:rPr>
        <w:lastRenderedPageBreak/>
        <w:t>10.11 Apresentar ao CONTRATANTE, após a assinatura do contrato, o nome do preposto que representará a CONTRATADA.</w:t>
      </w:r>
    </w:p>
    <w:p w14:paraId="74C2520E" w14:textId="77777777" w:rsidR="00AA1A9F" w:rsidRDefault="00C905AD">
      <w:pPr>
        <w:spacing w:line="276" w:lineRule="auto"/>
        <w:jc w:val="both"/>
      </w:pPr>
      <w:r>
        <w:rPr>
          <w:rFonts w:ascii="Arial" w:hAnsi="Arial"/>
          <w:sz w:val="24"/>
          <w:szCs w:val="24"/>
        </w:rPr>
        <w:t>10.12 Responsabilizar-se por todas as despesas referentes a emplacamento, licenciamento e seguro DPVAT dos veículos.</w:t>
      </w:r>
    </w:p>
    <w:p w14:paraId="5DD2C9E3" w14:textId="77777777" w:rsidR="00AA1A9F" w:rsidRDefault="00C905AD">
      <w:pPr>
        <w:spacing w:line="276" w:lineRule="auto"/>
        <w:jc w:val="both"/>
      </w:pPr>
      <w:r>
        <w:rPr>
          <w:rFonts w:ascii="Arial" w:hAnsi="Arial"/>
          <w:sz w:val="24"/>
          <w:szCs w:val="24"/>
        </w:rPr>
        <w:t>10.13 Encaminhar à CONTRATANTE, as notificações de infrações de trânsito decorrentes de atos praticados na direção dos veículos, quando estiverem em poder da Prefeitura Municipal de Paranaguá e em razão de sua utilização, dentro do prazo estabelecido no art. 257, § 7o da Lei 9.503/97.</w:t>
      </w:r>
    </w:p>
    <w:p w14:paraId="7A97EB65" w14:textId="77777777" w:rsidR="00AA1A9F" w:rsidRDefault="00C905AD">
      <w:pPr>
        <w:spacing w:line="276" w:lineRule="auto"/>
        <w:jc w:val="both"/>
      </w:pPr>
      <w:r>
        <w:rPr>
          <w:rFonts w:ascii="Arial" w:hAnsi="Arial"/>
          <w:sz w:val="24"/>
          <w:szCs w:val="24"/>
        </w:rPr>
        <w:t>10.14 O não atendimento ao estipulado no item 10.13 acarretará à CONTRATADA a responsabilidade pela infração imposta decorrente da perda de prazo (</w:t>
      </w:r>
      <w:bookmarkStart w:id="4" w:name="__DdeLink__1125_3079891392"/>
      <w:r>
        <w:rPr>
          <w:rFonts w:ascii="Arial" w:hAnsi="Arial"/>
          <w:sz w:val="24"/>
          <w:szCs w:val="24"/>
        </w:rPr>
        <w:t>art. 257, § 8o da Lei 9.503/97).</w:t>
      </w:r>
      <w:bookmarkEnd w:id="4"/>
    </w:p>
    <w:p w14:paraId="312E6B0B" w14:textId="77777777" w:rsidR="00AA1A9F" w:rsidRDefault="00C905AD">
      <w:pPr>
        <w:spacing w:line="276" w:lineRule="auto"/>
        <w:jc w:val="both"/>
      </w:pPr>
      <w:r>
        <w:rPr>
          <w:rFonts w:ascii="Arial" w:hAnsi="Arial"/>
          <w:sz w:val="24"/>
          <w:szCs w:val="24"/>
        </w:rPr>
        <w:t>10.15 Encaminhar ao CONTRATANTE, após atendido o constante no item 10.13, as multas de trânsitos autuadas para que seja providenciado o recolhimento dos respectivos valores.</w:t>
      </w:r>
    </w:p>
    <w:p w14:paraId="5CCD4775" w14:textId="77777777" w:rsidR="00AA1A9F" w:rsidRDefault="00C905AD">
      <w:pPr>
        <w:spacing w:line="276" w:lineRule="auto"/>
        <w:jc w:val="both"/>
      </w:pPr>
      <w:r>
        <w:rPr>
          <w:rFonts w:ascii="Arial" w:hAnsi="Arial"/>
          <w:sz w:val="24"/>
          <w:szCs w:val="24"/>
        </w:rPr>
        <w:t>10.16 Disponibilizar veículos com seguro na modalidade Valor de Mercado (100%Tabela FIPE), com Responsabilidade Civil Facultativa de Veículo – RCFV no valor de R$ 100.000.00 (cem mil reais) para Danos Materiais e Pessoais, Acidente Por Passageiro – APP no valor de R$ 12.500,00 (doze mil e quinhentos reais) para Morte e Invalidez Permanente, com cobertura adicional de assistência 24 horas com serviço de guincho para o veículo e transporte para todos os passageiros em todo o território do Estado do Paraná.</w:t>
      </w:r>
    </w:p>
    <w:p w14:paraId="4A3B31C3" w14:textId="77777777" w:rsidR="00AA1A9F" w:rsidRDefault="00C905AD">
      <w:pPr>
        <w:spacing w:line="276" w:lineRule="auto"/>
        <w:jc w:val="both"/>
      </w:pPr>
      <w:r>
        <w:rPr>
          <w:rFonts w:ascii="Arial" w:hAnsi="Arial"/>
          <w:sz w:val="24"/>
          <w:szCs w:val="24"/>
        </w:rPr>
        <w:t>10.17 Na ocorrência de situação de pane mecânica ou sinistro comunicado pela CONTRATANTE, adotar as providências necessárias ao atendimento do ocorrido e disponibilizar, se necessário, serviço de transporte para todos os ocupantes do veículo.</w:t>
      </w:r>
    </w:p>
    <w:p w14:paraId="5BF0F302" w14:textId="77777777" w:rsidR="00AA1A9F" w:rsidRDefault="00C905AD">
      <w:pPr>
        <w:spacing w:line="276" w:lineRule="auto"/>
        <w:jc w:val="both"/>
      </w:pPr>
      <w:r>
        <w:rPr>
          <w:rFonts w:ascii="Arial" w:hAnsi="Arial"/>
          <w:sz w:val="24"/>
          <w:szCs w:val="24"/>
        </w:rPr>
        <w:t>10.18 A substituição do(s) veículo(s) sinistrados se dará no prazo máximo de 48 (quarenta e oito) horas.</w:t>
      </w:r>
    </w:p>
    <w:p w14:paraId="45A78684" w14:textId="77777777" w:rsidR="00AA1A9F" w:rsidRDefault="00C905AD">
      <w:pPr>
        <w:spacing w:line="276" w:lineRule="auto"/>
        <w:jc w:val="both"/>
      </w:pPr>
      <w:r>
        <w:rPr>
          <w:rFonts w:ascii="Arial" w:hAnsi="Arial"/>
          <w:sz w:val="24"/>
          <w:szCs w:val="24"/>
        </w:rPr>
        <w:t>10.19 Aceitar, nas mesmas condições, os acréscimos ou supressões que se fizerem, nos termos do art. 125, da Lei n° 14.133/2021.</w:t>
      </w:r>
    </w:p>
    <w:p w14:paraId="46E05A48" w14:textId="77777777" w:rsidR="00AA1A9F" w:rsidRDefault="00C905AD">
      <w:pPr>
        <w:spacing w:line="276" w:lineRule="auto"/>
        <w:jc w:val="both"/>
      </w:pPr>
      <w:r>
        <w:rPr>
          <w:rFonts w:ascii="Arial" w:hAnsi="Arial"/>
          <w:sz w:val="24"/>
          <w:szCs w:val="24"/>
        </w:rPr>
        <w:t>10.20 Não transferir a terceiros, por qualquer forma, nem mesmo parcialmente, as obrigações assumidas, nem subcontratar qualquer das prestações a que está obrigada, exceto nas condições previstas neste Termo de Referência.</w:t>
      </w:r>
    </w:p>
    <w:p w14:paraId="27F45E50" w14:textId="77777777" w:rsidR="00AA1A9F" w:rsidRDefault="00C905AD">
      <w:pPr>
        <w:spacing w:line="276" w:lineRule="auto"/>
        <w:jc w:val="both"/>
      </w:pPr>
      <w:r>
        <w:rPr>
          <w:rFonts w:ascii="Arial" w:hAnsi="Arial"/>
          <w:sz w:val="24"/>
          <w:szCs w:val="24"/>
        </w:rPr>
        <w:t>10.21 Responder por todos os danos e prejuízos decorrentes de paralisações na execução do fornecimento dos ITENS, salvo na ocorrência de motivo de força maior, apurados na forma da legislação vigente, e desde que comunicados à CONTRATANTE no prazo de 48 (quarenta e oito) horas do fato, ou da ordem expressa e escrita da CONTRATANTE.</w:t>
      </w:r>
    </w:p>
    <w:p w14:paraId="64D2FAF4" w14:textId="77777777" w:rsidR="00AA1A9F" w:rsidRDefault="00C905AD">
      <w:pPr>
        <w:spacing w:line="276" w:lineRule="auto"/>
        <w:jc w:val="both"/>
      </w:pPr>
      <w:r>
        <w:rPr>
          <w:rFonts w:ascii="Arial" w:hAnsi="Arial"/>
          <w:sz w:val="24"/>
          <w:szCs w:val="24"/>
        </w:rPr>
        <w:t>10.22 A empresa vencedora do certame licitatório fica obrigada a agendar com a secretaria solicitante a entrega do(s) veículo(s) COM ANTECEDÊNCIA MÍNIMA DE 72 (setenta e duas) horas de antecedência, após o recebimento do chamado.</w:t>
      </w:r>
    </w:p>
    <w:p w14:paraId="0CF23EF5" w14:textId="77777777" w:rsidR="00AA1A9F" w:rsidRDefault="00C905AD">
      <w:pPr>
        <w:spacing w:line="276" w:lineRule="auto"/>
        <w:jc w:val="both"/>
      </w:pPr>
      <w:r>
        <w:rPr>
          <w:rFonts w:ascii="Arial" w:hAnsi="Arial"/>
          <w:sz w:val="24"/>
          <w:szCs w:val="24"/>
        </w:rPr>
        <w:lastRenderedPageBreak/>
        <w:t>10.22.1 Não cumprido o prazo acima, poderá o Município de Paranaguá recusar o recebimento dos bens até que seja procedido o agendamento obrigatório.</w:t>
      </w:r>
    </w:p>
    <w:p w14:paraId="4465E816" w14:textId="77777777" w:rsidR="00AA1A9F" w:rsidRDefault="00C905AD">
      <w:pPr>
        <w:spacing w:line="276" w:lineRule="auto"/>
        <w:jc w:val="both"/>
      </w:pPr>
      <w:r>
        <w:rPr>
          <w:rFonts w:ascii="Arial" w:hAnsi="Arial"/>
          <w:sz w:val="24"/>
          <w:szCs w:val="24"/>
        </w:rPr>
        <w:t>10.22.2 Comunicar ao Órgão Gerenciador, no prazo de 24 (vinte e quatro) horas que antecede a data de entrega, os motivos que impossibilitem o cumprimento do prazo previsto, com a devida comprovação.</w:t>
      </w:r>
    </w:p>
    <w:p w14:paraId="14857ED8" w14:textId="77777777" w:rsidR="00AA1A9F" w:rsidRDefault="00C905AD" w:rsidP="003A66E1">
      <w:pPr>
        <w:spacing w:after="0" w:line="276" w:lineRule="auto"/>
        <w:jc w:val="both"/>
      </w:pPr>
      <w:r>
        <w:rPr>
          <w:rFonts w:ascii="Arial" w:hAnsi="Arial"/>
          <w:sz w:val="24"/>
          <w:szCs w:val="24"/>
        </w:rPr>
        <w:t xml:space="preserve">10.23 Os veículos a serem entregues deverão obedecer rigorosamente às normas e especificações contidas no presente Termo de Referência; </w:t>
      </w:r>
    </w:p>
    <w:p w14:paraId="7A0DF67D" w14:textId="77777777" w:rsidR="003A66E1" w:rsidRDefault="003A66E1" w:rsidP="003A66E1">
      <w:pPr>
        <w:spacing w:after="0" w:line="276" w:lineRule="auto"/>
        <w:jc w:val="both"/>
        <w:rPr>
          <w:rFonts w:ascii="Arial" w:hAnsi="Arial"/>
          <w:b/>
          <w:bCs/>
          <w:sz w:val="24"/>
          <w:szCs w:val="24"/>
        </w:rPr>
      </w:pPr>
    </w:p>
    <w:p w14:paraId="605FD8B1" w14:textId="24C37937" w:rsidR="00AA1A9F" w:rsidRDefault="00C905AD">
      <w:pPr>
        <w:spacing w:line="276" w:lineRule="auto"/>
        <w:jc w:val="both"/>
      </w:pPr>
      <w:r>
        <w:rPr>
          <w:rFonts w:ascii="Arial" w:hAnsi="Arial"/>
          <w:b/>
          <w:bCs/>
          <w:sz w:val="24"/>
          <w:szCs w:val="24"/>
        </w:rPr>
        <w:t>11. OBRIGAÇÕES DO CONTRATANTE</w:t>
      </w:r>
    </w:p>
    <w:p w14:paraId="5808EF4B" w14:textId="77777777" w:rsidR="00AA1A9F" w:rsidRDefault="00C905AD">
      <w:pPr>
        <w:spacing w:line="276" w:lineRule="auto"/>
        <w:jc w:val="both"/>
      </w:pPr>
      <w:r>
        <w:rPr>
          <w:rFonts w:ascii="Arial" w:hAnsi="Arial"/>
          <w:sz w:val="24"/>
          <w:szCs w:val="24"/>
        </w:rPr>
        <w:t>11.1 Receber o objeto e conferir as especificações técnicas com as constantes neste termo de referência, no instrumento convocatório e na proposta da contratada, recusando-o na hipótese de desconformidade com as características pretendidas.</w:t>
      </w:r>
    </w:p>
    <w:p w14:paraId="69D0E6C9" w14:textId="77777777" w:rsidR="00AA1A9F" w:rsidRDefault="00C905AD">
      <w:pPr>
        <w:spacing w:line="276" w:lineRule="auto"/>
        <w:jc w:val="both"/>
      </w:pPr>
      <w:r>
        <w:rPr>
          <w:rFonts w:ascii="Arial" w:hAnsi="Arial"/>
          <w:sz w:val="24"/>
          <w:szCs w:val="24"/>
        </w:rPr>
        <w:t>11.2 Acompanhar e fiscalizar o cumprimento das obrigações da CONTRATADA.</w:t>
      </w:r>
    </w:p>
    <w:p w14:paraId="0E32A55C" w14:textId="77777777" w:rsidR="00AA1A9F" w:rsidRDefault="00C905AD">
      <w:pPr>
        <w:spacing w:line="276" w:lineRule="auto"/>
        <w:jc w:val="both"/>
      </w:pPr>
      <w:r>
        <w:rPr>
          <w:rFonts w:ascii="Arial" w:hAnsi="Arial"/>
          <w:sz w:val="24"/>
          <w:szCs w:val="24"/>
        </w:rPr>
        <w:t>11.3 Efetuar o pagamento ajustado, após o recebimento definitivo do objeto do contrato.</w:t>
      </w:r>
    </w:p>
    <w:p w14:paraId="47FE62F5" w14:textId="77777777" w:rsidR="00AA1A9F" w:rsidRDefault="00C905AD">
      <w:pPr>
        <w:spacing w:line="276" w:lineRule="auto"/>
        <w:jc w:val="both"/>
      </w:pPr>
      <w:r>
        <w:rPr>
          <w:rFonts w:ascii="Arial" w:hAnsi="Arial"/>
          <w:sz w:val="24"/>
          <w:szCs w:val="24"/>
        </w:rPr>
        <w:t>11.4 Prestar informações e esclarecimentos que venham a ser solicitados pela CONTRATADA.</w:t>
      </w:r>
    </w:p>
    <w:p w14:paraId="0527351D" w14:textId="77777777" w:rsidR="00AA1A9F" w:rsidRDefault="00C905AD">
      <w:pPr>
        <w:spacing w:line="276" w:lineRule="auto"/>
        <w:jc w:val="both"/>
      </w:pPr>
      <w:r>
        <w:rPr>
          <w:rFonts w:ascii="Arial" w:hAnsi="Arial"/>
          <w:sz w:val="24"/>
          <w:szCs w:val="24"/>
        </w:rPr>
        <w:t>11.5 Receber o objeto nos prazos e condições estabelecidas no presente Edital.</w:t>
      </w:r>
    </w:p>
    <w:p w14:paraId="4C2D406C" w14:textId="77777777" w:rsidR="00AA1A9F" w:rsidRDefault="00C905AD">
      <w:pPr>
        <w:spacing w:line="276" w:lineRule="auto"/>
        <w:jc w:val="both"/>
      </w:pPr>
      <w:r>
        <w:rPr>
          <w:rFonts w:ascii="Arial" w:hAnsi="Arial"/>
          <w:sz w:val="24"/>
          <w:szCs w:val="24"/>
        </w:rPr>
        <w:t>11.6 Auxiliar no esclarecimento de dúvidas que surjam ao longo da execução contratual.</w:t>
      </w:r>
    </w:p>
    <w:p w14:paraId="7F0D537C" w14:textId="77777777" w:rsidR="00AA1A9F" w:rsidRDefault="00C905AD">
      <w:pPr>
        <w:spacing w:line="276" w:lineRule="auto"/>
        <w:jc w:val="both"/>
      </w:pPr>
      <w:r>
        <w:rPr>
          <w:rFonts w:ascii="Arial" w:hAnsi="Arial"/>
          <w:sz w:val="24"/>
          <w:szCs w:val="24"/>
        </w:rPr>
        <w:t>11.7 Manter, sempre por escrito, por e-mail ou outro meio atual de comunicação, com a CONTRATADA os entendimentos sobre o objeto contratado.</w:t>
      </w:r>
    </w:p>
    <w:p w14:paraId="3D48BD99" w14:textId="77777777" w:rsidR="00AA1A9F" w:rsidRDefault="00C905AD">
      <w:pPr>
        <w:spacing w:line="276" w:lineRule="auto"/>
        <w:jc w:val="both"/>
      </w:pPr>
      <w:r>
        <w:rPr>
          <w:rFonts w:ascii="Arial" w:hAnsi="Arial"/>
          <w:sz w:val="24"/>
          <w:szCs w:val="24"/>
        </w:rPr>
        <w:t>11.8 Promover, através de seus representantes, o acompanhamento e a fiscalização do contrato, anotando em registro próprio as falhas detectadas e comunicando à CONTRATADA as ocorrências de quaisquer fatos que, a seu critério, exijam medidas corretivas por parte daquele.</w:t>
      </w:r>
    </w:p>
    <w:p w14:paraId="2A9E72AC" w14:textId="77777777" w:rsidR="00AA1A9F" w:rsidRDefault="00C905AD">
      <w:pPr>
        <w:spacing w:line="276" w:lineRule="auto"/>
        <w:jc w:val="both"/>
      </w:pPr>
      <w:r>
        <w:rPr>
          <w:rFonts w:ascii="Arial" w:hAnsi="Arial"/>
          <w:sz w:val="24"/>
          <w:szCs w:val="24"/>
        </w:rPr>
        <w:t>11.9 Solicitar à CONTRATADA a realização das manutenções preventivas e corretivas dos veículos sempre que necessário.</w:t>
      </w:r>
    </w:p>
    <w:p w14:paraId="1BA1ED07" w14:textId="77777777" w:rsidR="00AA1A9F" w:rsidRDefault="00C905AD">
      <w:pPr>
        <w:spacing w:line="276" w:lineRule="auto"/>
        <w:jc w:val="both"/>
      </w:pPr>
      <w:r>
        <w:rPr>
          <w:rFonts w:ascii="Arial" w:hAnsi="Arial"/>
          <w:sz w:val="24"/>
          <w:szCs w:val="24"/>
        </w:rPr>
        <w:t>11.10 Responsabilizar-se pelo pagamento de multas de trânsito decorrentes da utilização dos veículos, conforme disposto no artigo 257, § 3o do Código de Trânsito Brasileiro.</w:t>
      </w:r>
    </w:p>
    <w:p w14:paraId="2E0EF664" w14:textId="77777777" w:rsidR="00AA1A9F" w:rsidRDefault="00C905AD">
      <w:pPr>
        <w:spacing w:line="276" w:lineRule="auto"/>
        <w:jc w:val="both"/>
      </w:pPr>
      <w:r>
        <w:rPr>
          <w:rFonts w:ascii="Arial" w:hAnsi="Arial"/>
          <w:sz w:val="24"/>
          <w:szCs w:val="24"/>
        </w:rPr>
        <w:t>11.11 Responsabilizar-se pela indicação de condutor infrator, conforme disposto no artigo 257, § 7o e § 8o do Código de Trânsito Brasileiro.</w:t>
      </w:r>
    </w:p>
    <w:p w14:paraId="0F0F33CC" w14:textId="77777777" w:rsidR="00AA1A9F" w:rsidRDefault="00C905AD">
      <w:pPr>
        <w:spacing w:line="276" w:lineRule="auto"/>
        <w:jc w:val="both"/>
      </w:pPr>
      <w:r>
        <w:rPr>
          <w:rFonts w:ascii="Arial" w:hAnsi="Arial"/>
          <w:sz w:val="24"/>
          <w:szCs w:val="24"/>
        </w:rPr>
        <w:t>11.12 Comunicar à CONTRATADA a ocorrência de falhas mecânicas, acidentes, furtos ou quaisquer outras situações que interrompam a utilização dos veículos.</w:t>
      </w:r>
    </w:p>
    <w:p w14:paraId="5542C7F0" w14:textId="77777777" w:rsidR="00AA1A9F" w:rsidRDefault="00C905AD">
      <w:pPr>
        <w:spacing w:line="276" w:lineRule="auto"/>
        <w:jc w:val="both"/>
      </w:pPr>
      <w:r>
        <w:rPr>
          <w:rFonts w:ascii="Arial" w:hAnsi="Arial"/>
          <w:sz w:val="24"/>
          <w:szCs w:val="24"/>
        </w:rPr>
        <w:t>11.13 Disponibilizar os veículos, sempre que solicitado pela CONTRATADA, para que esta realize as manutenções preventivas e corretivas.</w:t>
      </w:r>
    </w:p>
    <w:p w14:paraId="7DFD302E" w14:textId="77777777" w:rsidR="00AA1A9F" w:rsidRDefault="00C905AD">
      <w:pPr>
        <w:spacing w:line="276" w:lineRule="auto"/>
        <w:jc w:val="both"/>
      </w:pPr>
      <w:r>
        <w:rPr>
          <w:rFonts w:ascii="Arial" w:hAnsi="Arial"/>
          <w:sz w:val="24"/>
          <w:szCs w:val="24"/>
        </w:rPr>
        <w:lastRenderedPageBreak/>
        <w:t>11.14 Comunicar oficialmente à Contratadas quaisquer falhas verificadas no cumprimento da ata;</w:t>
      </w:r>
    </w:p>
    <w:p w14:paraId="752E476C" w14:textId="77777777" w:rsidR="00AA1A9F" w:rsidRDefault="00C905AD">
      <w:pPr>
        <w:spacing w:line="276" w:lineRule="auto"/>
        <w:jc w:val="both"/>
      </w:pPr>
      <w:r>
        <w:rPr>
          <w:rFonts w:ascii="Arial" w:hAnsi="Arial"/>
          <w:sz w:val="24"/>
          <w:szCs w:val="24"/>
        </w:rPr>
        <w:t xml:space="preserve">11.15 Comunicar, por escrito, à contratada o não recebimento do objeto, apontando as razões da sua desconformidade com as especificações contidas neste termo de referência, no instrumento convocatório ou na proposta apresentada. </w:t>
      </w:r>
    </w:p>
    <w:p w14:paraId="0B76FE09" w14:textId="77777777" w:rsidR="00AA1A9F" w:rsidRDefault="00C905AD" w:rsidP="003A66E1">
      <w:pPr>
        <w:spacing w:after="0" w:line="276" w:lineRule="auto"/>
        <w:jc w:val="both"/>
      </w:pPr>
      <w:r>
        <w:rPr>
          <w:rFonts w:ascii="Arial" w:hAnsi="Arial"/>
          <w:sz w:val="24"/>
          <w:szCs w:val="24"/>
        </w:rPr>
        <w:t>11.16 Proporcionar as condições para que a contratada possa cumprir as obrigações pactuadas.</w:t>
      </w:r>
    </w:p>
    <w:p w14:paraId="46F62ED4" w14:textId="77777777" w:rsidR="003A66E1" w:rsidRDefault="003A66E1">
      <w:pPr>
        <w:spacing w:line="276" w:lineRule="auto"/>
        <w:jc w:val="both"/>
        <w:rPr>
          <w:rFonts w:ascii="Arial" w:hAnsi="Arial"/>
          <w:b/>
          <w:bCs/>
          <w:sz w:val="24"/>
          <w:szCs w:val="24"/>
          <w:lang w:eastAsia="zh-CN"/>
        </w:rPr>
      </w:pPr>
    </w:p>
    <w:p w14:paraId="6EFC6639" w14:textId="4A3DFBEA" w:rsidR="00AA1A9F" w:rsidRDefault="00C905AD" w:rsidP="003A66E1">
      <w:pPr>
        <w:spacing w:after="0" w:line="276" w:lineRule="auto"/>
        <w:jc w:val="both"/>
        <w:rPr>
          <w:b/>
          <w:bCs/>
        </w:rPr>
      </w:pPr>
      <w:r>
        <w:rPr>
          <w:rFonts w:ascii="Arial" w:hAnsi="Arial"/>
          <w:b/>
          <w:bCs/>
          <w:sz w:val="24"/>
          <w:szCs w:val="24"/>
          <w:lang w:eastAsia="zh-CN"/>
        </w:rPr>
        <w:t>12</w:t>
      </w:r>
      <w:r>
        <w:rPr>
          <w:rFonts w:ascii="Arial" w:hAnsi="Arial"/>
          <w:b/>
          <w:bCs/>
          <w:sz w:val="24"/>
          <w:szCs w:val="24"/>
        </w:rPr>
        <w:t>. DAS CONDIÇÕES E FORMA DE PAGAMENTO</w:t>
      </w:r>
    </w:p>
    <w:p w14:paraId="63EA996F" w14:textId="77777777" w:rsidR="00AA1A9F" w:rsidRDefault="00C905AD">
      <w:pPr>
        <w:spacing w:line="276" w:lineRule="auto"/>
        <w:jc w:val="both"/>
      </w:pPr>
      <w:r>
        <w:rPr>
          <w:rFonts w:ascii="Arial" w:hAnsi="Arial"/>
          <w:sz w:val="24"/>
          <w:szCs w:val="24"/>
          <w:lang w:eastAsia="zh-CN"/>
        </w:rPr>
        <w:t>12</w:t>
      </w:r>
      <w:r>
        <w:rPr>
          <w:rFonts w:ascii="Arial" w:hAnsi="Arial"/>
          <w:sz w:val="24"/>
          <w:szCs w:val="24"/>
        </w:rPr>
        <w:t xml:space="preserve">.1 Os pagamentos serão feitos mediante apresentação da nota fiscal detalhada, acompanhada das respectivas ordens de autorizações, devidamente atestada pelo Secretário da respectiva Secretaria Municipal, observado os termos do Decreto Municipal 683/2018, dentro de 30 (trinta) dias após o encaminhamento da mesma através de crédito em </w:t>
      </w:r>
      <w:proofErr w:type="spellStart"/>
      <w:r>
        <w:rPr>
          <w:rFonts w:ascii="Arial" w:hAnsi="Arial"/>
          <w:sz w:val="24"/>
          <w:szCs w:val="24"/>
        </w:rPr>
        <w:t>conta-corrente</w:t>
      </w:r>
      <w:proofErr w:type="spellEnd"/>
      <w:r>
        <w:rPr>
          <w:rFonts w:ascii="Arial" w:hAnsi="Arial"/>
          <w:sz w:val="24"/>
          <w:szCs w:val="24"/>
        </w:rPr>
        <w:t xml:space="preserve"> à agência bancária, constantes na proposta de preços do PROMITENTE FORNECEDOR. É de responsabilidade da contratada a emissão da Nota Fiscal compatível com o objeto da presente licitação. Em caso de divergência entre o objeto desta licitação e a Nota Fiscal, todas as responsabilidades e possíveis custos gerados com a adequação do documento ficarão a cargo da CONTRATADA, e o prazo para pagamento será interrompido, reiniciando-se sua contagem a partir da data da apresentação da Nota Fiscal correta, caso em que não será devida nenhuma atualização financeira. </w:t>
      </w:r>
    </w:p>
    <w:p w14:paraId="3A0D1390" w14:textId="77777777" w:rsidR="00AA1A9F" w:rsidRDefault="00C905AD">
      <w:pPr>
        <w:spacing w:line="276" w:lineRule="auto"/>
        <w:jc w:val="both"/>
      </w:pPr>
      <w:r>
        <w:rPr>
          <w:rFonts w:ascii="Arial" w:hAnsi="Arial"/>
          <w:sz w:val="24"/>
          <w:szCs w:val="24"/>
          <w:lang w:eastAsia="zh-CN"/>
        </w:rPr>
        <w:t>12.</w:t>
      </w:r>
      <w:r>
        <w:rPr>
          <w:rFonts w:ascii="Arial" w:hAnsi="Arial"/>
          <w:sz w:val="24"/>
          <w:szCs w:val="24"/>
        </w:rPr>
        <w:t xml:space="preserve">2 A Secretaria Municipal </w:t>
      </w:r>
      <w:r>
        <w:rPr>
          <w:rFonts w:ascii="Arial" w:hAnsi="Arial"/>
          <w:sz w:val="24"/>
          <w:szCs w:val="24"/>
          <w:lang w:eastAsia="zh-CN"/>
        </w:rPr>
        <w:t>demandante do pedido</w:t>
      </w:r>
      <w:r>
        <w:rPr>
          <w:rFonts w:ascii="Arial" w:hAnsi="Arial"/>
          <w:sz w:val="24"/>
          <w:szCs w:val="24"/>
        </w:rPr>
        <w:t xml:space="preserve"> reserva-se o direito de não atestar a Nota Fiscal para o pagamento se os itens fornecidos não estiverem em conformidade com as exigências apresentadas em Edital. </w:t>
      </w:r>
    </w:p>
    <w:p w14:paraId="22B445CB" w14:textId="77777777" w:rsidR="00AA1A9F" w:rsidRDefault="00C905AD">
      <w:pPr>
        <w:spacing w:line="276" w:lineRule="auto"/>
        <w:jc w:val="both"/>
      </w:pPr>
      <w:r>
        <w:rPr>
          <w:rFonts w:ascii="Arial" w:hAnsi="Arial"/>
          <w:sz w:val="24"/>
          <w:szCs w:val="24"/>
        </w:rPr>
        <w:t>12.3 O fornecedor deverá comprovar a manutenção das condições demonstradas para habilitação durante a vigência do Contrato e das contratações que com base nela se derem, bem como, para requerer o pagamento, deverá apresentar nota fiscal, fatura eletrônica ou instrumento equivalente, acompanhados dos documentos necessários e exigidos quando do certame, nos termos do Edital.</w:t>
      </w:r>
    </w:p>
    <w:p w14:paraId="78E64559" w14:textId="77777777" w:rsidR="00AA1A9F" w:rsidRDefault="00C905AD" w:rsidP="003A66E1">
      <w:pPr>
        <w:spacing w:after="0" w:line="276" w:lineRule="auto"/>
        <w:jc w:val="both"/>
      </w:pPr>
      <w:r>
        <w:rPr>
          <w:rFonts w:ascii="Arial" w:hAnsi="Arial"/>
          <w:sz w:val="24"/>
          <w:szCs w:val="24"/>
          <w:lang w:eastAsia="zh-CN"/>
        </w:rPr>
        <w:t>12</w:t>
      </w:r>
      <w:r>
        <w:rPr>
          <w:rFonts w:ascii="Arial" w:hAnsi="Arial"/>
          <w:sz w:val="24"/>
          <w:szCs w:val="24"/>
        </w:rPr>
        <w:t>.4 As demais condições do pagamento devem atender as disposições editalícias.</w:t>
      </w:r>
    </w:p>
    <w:p w14:paraId="23DB4CB8" w14:textId="77777777" w:rsidR="003A66E1" w:rsidRDefault="003A66E1" w:rsidP="003A66E1">
      <w:pPr>
        <w:spacing w:after="0" w:line="276" w:lineRule="auto"/>
        <w:jc w:val="both"/>
        <w:rPr>
          <w:rFonts w:ascii="Arial" w:hAnsi="Arial"/>
          <w:b/>
          <w:bCs/>
          <w:sz w:val="24"/>
          <w:szCs w:val="24"/>
          <w:lang w:eastAsia="zh-CN"/>
        </w:rPr>
      </w:pPr>
    </w:p>
    <w:p w14:paraId="34FF67E9" w14:textId="4E5812EF" w:rsidR="00AA1A9F" w:rsidRDefault="00C905AD">
      <w:pPr>
        <w:spacing w:line="276" w:lineRule="auto"/>
        <w:jc w:val="both"/>
      </w:pPr>
      <w:r>
        <w:rPr>
          <w:rFonts w:ascii="Arial" w:hAnsi="Arial"/>
          <w:b/>
          <w:bCs/>
          <w:sz w:val="24"/>
          <w:szCs w:val="24"/>
          <w:lang w:eastAsia="zh-CN"/>
        </w:rPr>
        <w:t>13</w:t>
      </w:r>
      <w:r>
        <w:rPr>
          <w:rFonts w:ascii="Arial" w:hAnsi="Arial"/>
          <w:b/>
          <w:bCs/>
          <w:sz w:val="24"/>
          <w:szCs w:val="24"/>
        </w:rPr>
        <w:t>. FORMA E CRITÉRIOS DE SELEÇÃO DO FORNECEDOR</w:t>
      </w:r>
    </w:p>
    <w:p w14:paraId="454223CB" w14:textId="77777777" w:rsidR="00AA1A9F" w:rsidRDefault="00C905AD">
      <w:pPr>
        <w:spacing w:line="276" w:lineRule="auto"/>
        <w:jc w:val="both"/>
      </w:pPr>
      <w:r>
        <w:rPr>
          <w:rFonts w:ascii="Arial" w:hAnsi="Arial"/>
          <w:sz w:val="24"/>
          <w:szCs w:val="24"/>
          <w:lang w:eastAsia="zh-CN"/>
        </w:rPr>
        <w:t>13</w:t>
      </w:r>
      <w:r>
        <w:rPr>
          <w:rFonts w:ascii="Arial" w:hAnsi="Arial"/>
          <w:sz w:val="24"/>
          <w:szCs w:val="24"/>
        </w:rPr>
        <w:t>.1 CRITÉRIO DE AVALIAÇÃO DAS PROPOSTAS</w:t>
      </w:r>
    </w:p>
    <w:p w14:paraId="15640DE5" w14:textId="77777777" w:rsidR="00AA1A9F" w:rsidRDefault="00C905AD">
      <w:pPr>
        <w:spacing w:line="276" w:lineRule="auto"/>
        <w:jc w:val="both"/>
      </w:pPr>
      <w:r>
        <w:rPr>
          <w:rFonts w:ascii="Arial" w:hAnsi="Arial"/>
          <w:sz w:val="24"/>
          <w:szCs w:val="24"/>
        </w:rPr>
        <w:t>13.1.1 A licitação deverá ser julgada pelo menor preço por lote.</w:t>
      </w:r>
    </w:p>
    <w:p w14:paraId="3A75DA4A" w14:textId="77777777" w:rsidR="00AA1A9F" w:rsidRDefault="00C905AD">
      <w:pPr>
        <w:spacing w:line="276" w:lineRule="auto"/>
        <w:jc w:val="both"/>
      </w:pPr>
      <w:r>
        <w:rPr>
          <w:rFonts w:ascii="Arial" w:hAnsi="Arial"/>
          <w:sz w:val="24"/>
          <w:szCs w:val="24"/>
        </w:rPr>
        <w:t>13.1.2 Os participantes deverão informar em sua proposta a marca e modelo, quando houver, dos produtos cotados.</w:t>
      </w:r>
    </w:p>
    <w:p w14:paraId="56442964" w14:textId="77777777" w:rsidR="00AA1A9F" w:rsidRDefault="00C905AD">
      <w:pPr>
        <w:spacing w:line="276" w:lineRule="auto"/>
        <w:jc w:val="both"/>
      </w:pPr>
      <w:r>
        <w:rPr>
          <w:rFonts w:ascii="Arial" w:hAnsi="Arial"/>
          <w:sz w:val="24"/>
          <w:szCs w:val="24"/>
          <w:lang w:eastAsia="zh-CN"/>
        </w:rPr>
        <w:t>13</w:t>
      </w:r>
      <w:r>
        <w:rPr>
          <w:rFonts w:ascii="Arial" w:hAnsi="Arial"/>
          <w:sz w:val="24"/>
          <w:szCs w:val="24"/>
        </w:rPr>
        <w:t xml:space="preserve">.1.3 A empresa arrematante, deverá enviar junto com a Proposta Comercial e demais documentos de habilitação o catálogo dos produtos ofertados. O não atendimento das </w:t>
      </w:r>
      <w:r>
        <w:rPr>
          <w:rFonts w:ascii="Arial" w:hAnsi="Arial"/>
          <w:sz w:val="24"/>
          <w:szCs w:val="24"/>
        </w:rPr>
        <w:lastRenderedPageBreak/>
        <w:t>especificações solicitadas no edital, termo de referência e seus anexos desclassificará a licitante.</w:t>
      </w:r>
    </w:p>
    <w:p w14:paraId="0FF4B95F" w14:textId="77777777" w:rsidR="00AA1A9F" w:rsidRDefault="00C905AD">
      <w:pPr>
        <w:spacing w:line="276" w:lineRule="auto"/>
        <w:jc w:val="both"/>
      </w:pPr>
      <w:r>
        <w:rPr>
          <w:rFonts w:ascii="Arial" w:hAnsi="Arial"/>
          <w:sz w:val="24"/>
          <w:szCs w:val="24"/>
        </w:rPr>
        <w:t>13.1.4 É obrigatório constar na proposta de preços a marca, modelo, fabricante, procedência e outras especificações necessárias para que se identifique de forma inequívoca o produto ofertado.</w:t>
      </w:r>
    </w:p>
    <w:p w14:paraId="3A783566" w14:textId="77777777" w:rsidR="00AA1A9F" w:rsidRDefault="00C905AD">
      <w:pPr>
        <w:spacing w:line="276" w:lineRule="auto"/>
        <w:jc w:val="both"/>
      </w:pPr>
      <w:r>
        <w:rPr>
          <w:rFonts w:ascii="Arial" w:hAnsi="Arial"/>
          <w:sz w:val="24"/>
          <w:szCs w:val="24"/>
        </w:rPr>
        <w:t>13.1.5 Os preços deverão ser apresentados em moeda corrente do país, devendo incluir todos os custos diretos e indiretos, julgados necessários pela proponente e todas as incidências que sobre eles possam recair, tais como encargos fiscais, tributos, taxas, impostos e outros.</w:t>
      </w:r>
    </w:p>
    <w:p w14:paraId="30A55343" w14:textId="77777777" w:rsidR="00AA1A9F" w:rsidRDefault="00C905AD" w:rsidP="003A66E1">
      <w:pPr>
        <w:spacing w:after="0" w:line="276" w:lineRule="auto"/>
        <w:jc w:val="both"/>
      </w:pPr>
      <w:r>
        <w:rPr>
          <w:rFonts w:ascii="Arial" w:hAnsi="Arial"/>
          <w:sz w:val="24"/>
          <w:szCs w:val="24"/>
        </w:rPr>
        <w:t>13.1.6 A empresa vencedora é responsável pela qualidade e integridade do produto durante o período de validade e, inclusive, pelo seu transporte. Constatado qualquer problema, cabe à empresa contratada efetuar a troca do produto nos termos do edital e da legislação vigente.</w:t>
      </w:r>
    </w:p>
    <w:p w14:paraId="4316E50F" w14:textId="77777777" w:rsidR="003A66E1" w:rsidRDefault="003A66E1" w:rsidP="003A66E1">
      <w:pPr>
        <w:spacing w:after="0" w:line="276" w:lineRule="auto"/>
        <w:jc w:val="both"/>
        <w:rPr>
          <w:rFonts w:ascii="Arial" w:hAnsi="Arial"/>
          <w:b/>
          <w:bCs/>
          <w:sz w:val="24"/>
          <w:szCs w:val="24"/>
        </w:rPr>
      </w:pPr>
    </w:p>
    <w:p w14:paraId="5177F693" w14:textId="3CB9E870" w:rsidR="00AA1A9F" w:rsidRDefault="00C905AD">
      <w:pPr>
        <w:spacing w:line="276" w:lineRule="auto"/>
        <w:jc w:val="both"/>
        <w:rPr>
          <w:b/>
          <w:bCs/>
        </w:rPr>
      </w:pPr>
      <w:r>
        <w:rPr>
          <w:rFonts w:ascii="Arial" w:hAnsi="Arial"/>
          <w:b/>
          <w:bCs/>
          <w:sz w:val="24"/>
          <w:szCs w:val="24"/>
        </w:rPr>
        <w:t>14. MODO DE DISPUTA E ORÇAMENTO SIGILOSO</w:t>
      </w:r>
    </w:p>
    <w:p w14:paraId="023B38F4" w14:textId="0DA36EDA" w:rsidR="00AA1A9F" w:rsidRDefault="00C905AD">
      <w:pPr>
        <w:spacing w:line="276" w:lineRule="auto"/>
        <w:jc w:val="both"/>
      </w:pPr>
      <w:r>
        <w:rPr>
          <w:rFonts w:ascii="Arial" w:hAnsi="Arial"/>
          <w:sz w:val="24"/>
          <w:szCs w:val="24"/>
        </w:rPr>
        <w:t>14.1 O modo de disputa que será adotado é aberto</w:t>
      </w:r>
      <w:r w:rsidR="003D5D05">
        <w:rPr>
          <w:rFonts w:ascii="Arial" w:hAnsi="Arial"/>
          <w:sz w:val="24"/>
          <w:szCs w:val="24"/>
        </w:rPr>
        <w:t>/fechado</w:t>
      </w:r>
      <w:r>
        <w:rPr>
          <w:rFonts w:ascii="Arial" w:hAnsi="Arial"/>
          <w:sz w:val="24"/>
          <w:szCs w:val="24"/>
        </w:rPr>
        <w:t>.</w:t>
      </w:r>
    </w:p>
    <w:p w14:paraId="35048A0F" w14:textId="77777777" w:rsidR="00AA1A9F" w:rsidRDefault="00C905AD" w:rsidP="00174D11">
      <w:pPr>
        <w:spacing w:after="0" w:line="276" w:lineRule="auto"/>
        <w:jc w:val="both"/>
      </w:pPr>
      <w:r>
        <w:rPr>
          <w:rFonts w:ascii="Arial" w:hAnsi="Arial"/>
          <w:sz w:val="24"/>
          <w:szCs w:val="24"/>
          <w:lang w:eastAsia="zh-CN"/>
        </w:rPr>
        <w:t>14</w:t>
      </w:r>
      <w:r>
        <w:rPr>
          <w:rFonts w:ascii="Arial" w:hAnsi="Arial"/>
          <w:sz w:val="24"/>
          <w:szCs w:val="24"/>
        </w:rPr>
        <w:t>.2 O orçamento aberto facilitará a gestão do processo de contratação, garantindo transparência, alinhamento de expectativas e atração de fornecedores qualificados, resultando em propostas mais adequadas e realistas. A divulgação do orçamento ajuda a evitar propostas que não podem ser aceitas por estarem muito acima ou abaixo do que a administração pode gastar, facilitando assim a contratação de serviços</w:t>
      </w:r>
    </w:p>
    <w:p w14:paraId="07A31AC8" w14:textId="77777777" w:rsidR="00174D11" w:rsidRDefault="00174D11">
      <w:pPr>
        <w:spacing w:line="276" w:lineRule="auto"/>
        <w:jc w:val="both"/>
        <w:rPr>
          <w:rFonts w:ascii="Arial" w:hAnsi="Arial"/>
          <w:b/>
          <w:bCs/>
          <w:sz w:val="24"/>
          <w:szCs w:val="24"/>
          <w:lang w:eastAsia="zh-CN" w:bidi="hi-IN"/>
        </w:rPr>
      </w:pPr>
    </w:p>
    <w:p w14:paraId="0A313BBE" w14:textId="028CC95D" w:rsidR="00AA1A9F" w:rsidRDefault="00C905AD" w:rsidP="00174D11">
      <w:pPr>
        <w:spacing w:after="0" w:line="276" w:lineRule="auto"/>
        <w:jc w:val="both"/>
        <w:rPr>
          <w:b/>
          <w:bCs/>
        </w:rPr>
      </w:pPr>
      <w:r>
        <w:rPr>
          <w:rFonts w:ascii="Arial" w:hAnsi="Arial"/>
          <w:b/>
          <w:bCs/>
          <w:sz w:val="24"/>
          <w:szCs w:val="24"/>
          <w:lang w:eastAsia="zh-CN" w:bidi="hi-IN"/>
        </w:rPr>
        <w:t>15.</w:t>
      </w:r>
      <w:r>
        <w:rPr>
          <w:rFonts w:ascii="Arial" w:hAnsi="Arial"/>
          <w:b/>
          <w:bCs/>
          <w:sz w:val="24"/>
          <w:szCs w:val="24"/>
        </w:rPr>
        <w:t xml:space="preserve"> DA UTILIZAÇÃO DE RECURSOS</w:t>
      </w:r>
      <w:r w:rsidR="003D5D05">
        <w:rPr>
          <w:rFonts w:ascii="Arial" w:hAnsi="Arial"/>
          <w:b/>
          <w:bCs/>
          <w:sz w:val="24"/>
          <w:szCs w:val="24"/>
        </w:rPr>
        <w:t xml:space="preserve"> E DA PREVISÃO NO PCA</w:t>
      </w:r>
    </w:p>
    <w:p w14:paraId="1DCDADC9" w14:textId="39A8E691" w:rsidR="00AA1A9F" w:rsidRDefault="00C905AD">
      <w:pPr>
        <w:spacing w:line="276" w:lineRule="auto"/>
        <w:jc w:val="both"/>
        <w:rPr>
          <w:rFonts w:ascii="Arial" w:hAnsi="Arial"/>
          <w:sz w:val="24"/>
          <w:szCs w:val="24"/>
        </w:rPr>
      </w:pPr>
      <w:r>
        <w:rPr>
          <w:rFonts w:ascii="Arial" w:hAnsi="Arial"/>
          <w:sz w:val="24"/>
          <w:szCs w:val="24"/>
          <w:lang w:eastAsia="zh-CN" w:bidi="hi-IN"/>
        </w:rPr>
        <w:t>15</w:t>
      </w:r>
      <w:r>
        <w:rPr>
          <w:rFonts w:ascii="Arial" w:hAnsi="Arial"/>
          <w:sz w:val="24"/>
          <w:szCs w:val="24"/>
        </w:rPr>
        <w:t xml:space="preserve">.1 </w:t>
      </w:r>
      <w:r>
        <w:rPr>
          <w:rFonts w:ascii="Arial" w:hAnsi="Arial"/>
          <w:sz w:val="24"/>
          <w:szCs w:val="24"/>
          <w:lang w:eastAsia="zh-CN"/>
        </w:rPr>
        <w:t>A</w:t>
      </w:r>
      <w:r w:rsidR="007720E0">
        <w:rPr>
          <w:rFonts w:ascii="Arial" w:hAnsi="Arial"/>
          <w:sz w:val="24"/>
          <w:szCs w:val="24"/>
          <w:lang w:eastAsia="zh-CN"/>
        </w:rPr>
        <w:t>s</w:t>
      </w:r>
      <w:r>
        <w:rPr>
          <w:rFonts w:ascii="Arial" w:hAnsi="Arial"/>
          <w:sz w:val="24"/>
          <w:szCs w:val="24"/>
          <w:lang w:eastAsia="zh-CN"/>
        </w:rPr>
        <w:t xml:space="preserve"> Secretaria</w:t>
      </w:r>
      <w:r w:rsidR="007720E0">
        <w:rPr>
          <w:rFonts w:ascii="Arial" w:hAnsi="Arial"/>
          <w:sz w:val="24"/>
          <w:szCs w:val="24"/>
          <w:lang w:eastAsia="zh-CN"/>
        </w:rPr>
        <w:t>s</w:t>
      </w:r>
      <w:r>
        <w:rPr>
          <w:rFonts w:ascii="Arial" w:hAnsi="Arial"/>
          <w:sz w:val="24"/>
          <w:szCs w:val="24"/>
          <w:lang w:eastAsia="zh-CN"/>
        </w:rPr>
        <w:t xml:space="preserve"> Municipa</w:t>
      </w:r>
      <w:r w:rsidR="007720E0">
        <w:rPr>
          <w:rFonts w:ascii="Arial" w:hAnsi="Arial"/>
          <w:sz w:val="24"/>
          <w:szCs w:val="24"/>
          <w:lang w:eastAsia="zh-CN"/>
        </w:rPr>
        <w:t xml:space="preserve">is </w:t>
      </w:r>
      <w:r>
        <w:rPr>
          <w:rFonts w:ascii="Arial" w:hAnsi="Arial"/>
          <w:sz w:val="24"/>
          <w:szCs w:val="24"/>
          <w:lang w:eastAsia="zh-CN"/>
        </w:rPr>
        <w:t xml:space="preserve">de </w:t>
      </w:r>
      <w:r w:rsidR="007720E0">
        <w:rPr>
          <w:rFonts w:ascii="Arial" w:hAnsi="Arial"/>
          <w:sz w:val="24"/>
          <w:szCs w:val="24"/>
          <w:lang w:eastAsia="zh-CN"/>
        </w:rPr>
        <w:t xml:space="preserve">Paranaguá </w:t>
      </w:r>
      <w:r>
        <w:rPr>
          <w:rFonts w:ascii="Arial" w:hAnsi="Arial"/>
          <w:sz w:val="24"/>
          <w:szCs w:val="24"/>
        </w:rPr>
        <w:t>não utilizar</w:t>
      </w:r>
      <w:r w:rsidR="003A66E1">
        <w:rPr>
          <w:rFonts w:ascii="Arial" w:hAnsi="Arial"/>
          <w:sz w:val="24"/>
          <w:szCs w:val="24"/>
        </w:rPr>
        <w:t>ão</w:t>
      </w:r>
      <w:r>
        <w:rPr>
          <w:rFonts w:ascii="Arial" w:hAnsi="Arial"/>
          <w:sz w:val="24"/>
          <w:szCs w:val="24"/>
        </w:rPr>
        <w:t xml:space="preserve"> recursos federais</w:t>
      </w:r>
      <w:r w:rsidR="003A66E1">
        <w:rPr>
          <w:rFonts w:ascii="Arial" w:hAnsi="Arial"/>
          <w:sz w:val="24"/>
          <w:szCs w:val="24"/>
        </w:rPr>
        <w:t>.</w:t>
      </w:r>
    </w:p>
    <w:p w14:paraId="4EFEEE5C" w14:textId="341C2222" w:rsidR="003D5D05" w:rsidRDefault="003D5D05">
      <w:pPr>
        <w:spacing w:line="276" w:lineRule="auto"/>
        <w:jc w:val="both"/>
        <w:rPr>
          <w:rFonts w:ascii="Arial" w:hAnsi="Arial"/>
          <w:sz w:val="24"/>
          <w:szCs w:val="24"/>
        </w:rPr>
      </w:pPr>
      <w:r>
        <w:rPr>
          <w:rFonts w:ascii="Arial" w:hAnsi="Arial"/>
          <w:sz w:val="24"/>
          <w:szCs w:val="24"/>
        </w:rPr>
        <w:t xml:space="preserve">15.2 </w:t>
      </w:r>
      <w:r w:rsidRPr="003D5D05">
        <w:rPr>
          <w:rFonts w:ascii="Arial" w:hAnsi="Arial"/>
          <w:sz w:val="24"/>
          <w:szCs w:val="24"/>
        </w:rPr>
        <w:t>Cumpre registrar que esta contratação está prevista no Plano de Contratações Anual (PCA) de 2026 (</w:t>
      </w:r>
      <w:hyperlink r:id="rId10" w:history="1">
        <w:r w:rsidRPr="00A02D19">
          <w:rPr>
            <w:rStyle w:val="Hyperlink"/>
            <w:rFonts w:ascii="Arial" w:hAnsi="Arial"/>
            <w:sz w:val="24"/>
            <w:szCs w:val="24"/>
          </w:rPr>
          <w:t>https://pncp.gov.br/app/pca/76017458000115/2026</w:t>
        </w:r>
      </w:hyperlink>
      <w:r w:rsidRPr="003D5D05">
        <w:rPr>
          <w:rFonts w:ascii="Arial" w:hAnsi="Arial"/>
          <w:sz w:val="24"/>
          <w:szCs w:val="24"/>
        </w:rPr>
        <w:t>), devidamente publicado no Portal Nacional de Contratações Públicas.</w:t>
      </w:r>
    </w:p>
    <w:p w14:paraId="6FEF1858" w14:textId="77777777" w:rsidR="003A66E1" w:rsidRDefault="003A66E1">
      <w:pPr>
        <w:spacing w:line="276" w:lineRule="auto"/>
        <w:jc w:val="both"/>
      </w:pPr>
    </w:p>
    <w:p w14:paraId="7690AF9D" w14:textId="77777777" w:rsidR="00AA1A9F" w:rsidRDefault="00C905AD">
      <w:pPr>
        <w:spacing w:line="276" w:lineRule="auto"/>
        <w:jc w:val="both"/>
      </w:pPr>
      <w:r>
        <w:rPr>
          <w:rFonts w:ascii="Arial" w:hAnsi="Arial"/>
          <w:b/>
          <w:bCs/>
          <w:sz w:val="24"/>
          <w:szCs w:val="24"/>
          <w:lang w:eastAsia="zh-CN"/>
        </w:rPr>
        <w:t>16.</w:t>
      </w:r>
      <w:r>
        <w:rPr>
          <w:rFonts w:ascii="Arial" w:hAnsi="Arial"/>
          <w:b/>
          <w:bCs/>
          <w:sz w:val="24"/>
          <w:szCs w:val="24"/>
        </w:rPr>
        <w:t xml:space="preserve"> QUALIFICAÇÃO TÉCNICA</w:t>
      </w:r>
    </w:p>
    <w:p w14:paraId="27AE11B3" w14:textId="77777777" w:rsidR="00AA1A9F" w:rsidRDefault="00C905AD">
      <w:pPr>
        <w:spacing w:line="276" w:lineRule="auto"/>
        <w:jc w:val="both"/>
      </w:pPr>
      <w:r>
        <w:rPr>
          <w:rFonts w:ascii="Arial" w:hAnsi="Arial"/>
          <w:sz w:val="24"/>
          <w:szCs w:val="24"/>
        </w:rPr>
        <w:t>16.1 Um ou mais atestado(s) e/ou declaração(</w:t>
      </w:r>
      <w:proofErr w:type="spellStart"/>
      <w:r>
        <w:rPr>
          <w:rFonts w:ascii="Arial" w:hAnsi="Arial"/>
          <w:sz w:val="24"/>
          <w:szCs w:val="24"/>
        </w:rPr>
        <w:t>ões</w:t>
      </w:r>
      <w:proofErr w:type="spellEnd"/>
      <w:r>
        <w:rPr>
          <w:rFonts w:ascii="Arial" w:hAnsi="Arial"/>
          <w:sz w:val="24"/>
          <w:szCs w:val="24"/>
        </w:rPr>
        <w:t>) de capacidade técnica, expedido(s) por pessoa(s) jurídica(s) de direito público ou privado, em nome da licitante, que comprove(m) aptidão para desempenho de atividade pertinente e compatível em características e quantidades com os objetos desta licitação, demonstrando que a licitante gerencia ou gerenciou serviços de locação de veículos, com no mínimo 50% (cinquenta por cento) do número de veículos que serão necessários para suprir a demanda em decorrência desta licitação;</w:t>
      </w:r>
    </w:p>
    <w:p w14:paraId="5BE9B6A6" w14:textId="77777777" w:rsidR="00AA1A9F" w:rsidRDefault="00C905AD">
      <w:pPr>
        <w:spacing w:line="276" w:lineRule="auto"/>
        <w:jc w:val="both"/>
      </w:pPr>
      <w:r>
        <w:rPr>
          <w:rFonts w:ascii="Arial" w:hAnsi="Arial"/>
          <w:sz w:val="24"/>
          <w:szCs w:val="24"/>
        </w:rPr>
        <w:t>16.2 Para a comprovação do quantitativo mínimo no Atestado de Capacidade Técnica, serão aceitos o somatório de atestados, desde que descrevem originalmente ou similarmente o objeto em questão.</w:t>
      </w:r>
    </w:p>
    <w:p w14:paraId="3010E81B" w14:textId="77777777" w:rsidR="00AA1A9F" w:rsidRDefault="00C905AD">
      <w:pPr>
        <w:spacing w:line="276" w:lineRule="auto"/>
        <w:jc w:val="both"/>
      </w:pPr>
      <w:r>
        <w:rPr>
          <w:rFonts w:ascii="Arial" w:hAnsi="Arial"/>
          <w:sz w:val="24"/>
          <w:szCs w:val="24"/>
        </w:rPr>
        <w:lastRenderedPageBreak/>
        <w:t>16.3 Para a comprovação de tempo de experiência, poderão ser aceitos cópias de contratos ou outros documentos idôneos, mediante diligência do Pregoeiro.</w:t>
      </w:r>
    </w:p>
    <w:p w14:paraId="13A51992" w14:textId="77777777" w:rsidR="00AA1A9F" w:rsidRDefault="00C905AD">
      <w:pPr>
        <w:spacing w:line="276" w:lineRule="auto"/>
        <w:jc w:val="both"/>
      </w:pPr>
      <w:r>
        <w:rPr>
          <w:rFonts w:ascii="Arial" w:hAnsi="Arial"/>
          <w:sz w:val="24"/>
          <w:szCs w:val="24"/>
        </w:rPr>
        <w:t>16.4 O(s) atestado(s) de capacidade técnica deverá(</w:t>
      </w:r>
      <w:proofErr w:type="spellStart"/>
      <w:r>
        <w:rPr>
          <w:rFonts w:ascii="Arial" w:hAnsi="Arial"/>
          <w:sz w:val="24"/>
          <w:szCs w:val="24"/>
        </w:rPr>
        <w:t>ão</w:t>
      </w:r>
      <w:proofErr w:type="spellEnd"/>
      <w:r>
        <w:rPr>
          <w:rFonts w:ascii="Arial" w:hAnsi="Arial"/>
          <w:sz w:val="24"/>
          <w:szCs w:val="24"/>
        </w:rPr>
        <w:t>) referir-se a serviços prestados no âmbito da atividade econômica principal ou secundária especificadas no contrato social vigente.</w:t>
      </w:r>
    </w:p>
    <w:p w14:paraId="3FD2ADA3" w14:textId="77777777" w:rsidR="00AA1A9F" w:rsidRDefault="00C905AD">
      <w:pPr>
        <w:spacing w:line="276" w:lineRule="auto"/>
        <w:jc w:val="both"/>
      </w:pPr>
      <w:r>
        <w:rPr>
          <w:rFonts w:ascii="Arial" w:hAnsi="Arial"/>
          <w:sz w:val="24"/>
          <w:szCs w:val="24"/>
        </w:rPr>
        <w:t>16.5 O licitante deve disponibilizar, caso solicitado pelo pregoeiro, todas as informações necessárias à comprovação da legitimidade dos atestados solicitados, apresentando, dentre outros documentos, cópia do contrato que deu suporte à contratação, endereço atual da Contratante e local em que foram executados os serviços.</w:t>
      </w:r>
    </w:p>
    <w:p w14:paraId="105C1784" w14:textId="77777777" w:rsidR="00AA1A9F" w:rsidRDefault="00C905AD">
      <w:pPr>
        <w:spacing w:line="276" w:lineRule="auto"/>
        <w:jc w:val="both"/>
      </w:pPr>
      <w:r>
        <w:rPr>
          <w:rFonts w:ascii="Arial" w:hAnsi="Arial"/>
          <w:sz w:val="24"/>
          <w:szCs w:val="24"/>
        </w:rPr>
        <w:t>16.6 Somente serão aceitos atestados de capacidade técnica expedidos após a conclusão do respectivo contrato ou decorrido no mínimo um ano do início de sua execução, exceto se houver sido firmado para ser executado em prazo inferior.</w:t>
      </w:r>
    </w:p>
    <w:p w14:paraId="37FED980" w14:textId="77777777" w:rsidR="00AA1A9F" w:rsidRDefault="00C905AD" w:rsidP="00174D11">
      <w:pPr>
        <w:spacing w:after="0" w:line="276" w:lineRule="auto"/>
        <w:jc w:val="both"/>
      </w:pPr>
      <w:r>
        <w:rPr>
          <w:rFonts w:ascii="Arial" w:hAnsi="Arial"/>
          <w:sz w:val="24"/>
          <w:szCs w:val="24"/>
        </w:rPr>
        <w:t>16.7 O Município de Paranaguá se reserva o direito de realizar diligências para comprovar a veracidade dos atestados, podendo requisitar cópias dos respectivos contratos e aditivos e/ou outros documentos comprobatórios do conteúdo declarado.</w:t>
      </w:r>
    </w:p>
    <w:p w14:paraId="7F10939F" w14:textId="77777777" w:rsidR="00174D11" w:rsidRDefault="00174D11" w:rsidP="00174D11">
      <w:pPr>
        <w:spacing w:after="0" w:line="276" w:lineRule="auto"/>
        <w:jc w:val="both"/>
        <w:rPr>
          <w:rFonts w:ascii="Arial" w:hAnsi="Arial"/>
          <w:b/>
          <w:bCs/>
          <w:sz w:val="24"/>
          <w:szCs w:val="24"/>
          <w:lang w:eastAsia="zh-CN"/>
        </w:rPr>
      </w:pPr>
    </w:p>
    <w:p w14:paraId="46EAE655" w14:textId="5159DA17" w:rsidR="00AA1A9F" w:rsidRDefault="00C905AD" w:rsidP="00174D11">
      <w:pPr>
        <w:spacing w:after="0" w:line="276" w:lineRule="auto"/>
        <w:jc w:val="both"/>
      </w:pPr>
      <w:r>
        <w:rPr>
          <w:rFonts w:ascii="Arial" w:hAnsi="Arial"/>
          <w:b/>
          <w:bCs/>
          <w:sz w:val="24"/>
          <w:szCs w:val="24"/>
          <w:lang w:eastAsia="zh-CN"/>
        </w:rPr>
        <w:t>17</w:t>
      </w:r>
      <w:r>
        <w:rPr>
          <w:rFonts w:ascii="Arial" w:hAnsi="Arial"/>
          <w:b/>
          <w:bCs/>
          <w:sz w:val="24"/>
          <w:szCs w:val="24"/>
        </w:rPr>
        <w:t>. CLASSIFICAÇÃO DOS BENS E SERVIÇOS COMUNS</w:t>
      </w:r>
    </w:p>
    <w:p w14:paraId="3C9314C2" w14:textId="41C1A28A" w:rsidR="00AA1A9F" w:rsidRDefault="00C905AD">
      <w:pPr>
        <w:spacing w:line="276" w:lineRule="auto"/>
        <w:jc w:val="both"/>
      </w:pPr>
      <w:r>
        <w:rPr>
          <w:rFonts w:ascii="Arial" w:hAnsi="Arial"/>
          <w:sz w:val="24"/>
          <w:szCs w:val="24"/>
          <w:lang w:eastAsia="zh-CN"/>
        </w:rPr>
        <w:t>17</w:t>
      </w:r>
      <w:r>
        <w:rPr>
          <w:rFonts w:ascii="Arial" w:hAnsi="Arial"/>
          <w:sz w:val="24"/>
          <w:szCs w:val="24"/>
        </w:rPr>
        <w:t xml:space="preserve">.1 Os serviços deste objeto são caracterizados como comuns, pois, possuem especificações usuais de mercado e padrões de desempenho e qualidade definida </w:t>
      </w:r>
      <w:proofErr w:type="spellStart"/>
      <w:r>
        <w:rPr>
          <w:rFonts w:ascii="Arial" w:hAnsi="Arial"/>
          <w:sz w:val="24"/>
          <w:szCs w:val="24"/>
        </w:rPr>
        <w:t>neste</w:t>
      </w:r>
      <w:proofErr w:type="spellEnd"/>
      <w:r>
        <w:rPr>
          <w:rFonts w:ascii="Arial" w:hAnsi="Arial"/>
          <w:sz w:val="24"/>
          <w:szCs w:val="24"/>
        </w:rPr>
        <w:t xml:space="preserve"> termo de referência de acordo com o art. 6º inciso XIII da Lei Federal 14.133/2021.</w:t>
      </w:r>
    </w:p>
    <w:p w14:paraId="7190340F" w14:textId="77777777" w:rsidR="00AA1A9F" w:rsidRDefault="00AA1A9F" w:rsidP="00174D11">
      <w:pPr>
        <w:spacing w:after="0" w:line="276" w:lineRule="auto"/>
        <w:jc w:val="both"/>
        <w:rPr>
          <w:rFonts w:ascii="Arial" w:hAnsi="Arial"/>
          <w:sz w:val="24"/>
          <w:szCs w:val="24"/>
        </w:rPr>
      </w:pPr>
    </w:p>
    <w:p w14:paraId="442A1EA2" w14:textId="77777777" w:rsidR="00AA1A9F" w:rsidRDefault="00C905AD">
      <w:pPr>
        <w:spacing w:line="276" w:lineRule="auto"/>
        <w:jc w:val="both"/>
      </w:pPr>
      <w:r>
        <w:rPr>
          <w:rFonts w:ascii="Arial" w:hAnsi="Arial"/>
          <w:b/>
          <w:bCs/>
          <w:sz w:val="24"/>
          <w:szCs w:val="24"/>
          <w:lang w:eastAsia="zh-CN"/>
        </w:rPr>
        <w:t>18</w:t>
      </w:r>
      <w:r>
        <w:rPr>
          <w:rFonts w:ascii="Arial" w:hAnsi="Arial"/>
          <w:b/>
          <w:bCs/>
          <w:sz w:val="24"/>
          <w:szCs w:val="24"/>
        </w:rPr>
        <w:t>. ESTIMATIVA DO VALOR DA CONTRATAÇÃO E CRITÉRIOS DE REAJUSTE</w:t>
      </w:r>
    </w:p>
    <w:p w14:paraId="1EE5F802" w14:textId="77777777" w:rsidR="00AA1A9F" w:rsidRDefault="00C905AD">
      <w:pPr>
        <w:spacing w:line="276" w:lineRule="auto"/>
        <w:jc w:val="both"/>
      </w:pPr>
      <w:r>
        <w:rPr>
          <w:rFonts w:ascii="Arial" w:hAnsi="Arial"/>
          <w:sz w:val="24"/>
          <w:szCs w:val="24"/>
          <w:lang w:eastAsia="zh-CN"/>
        </w:rPr>
        <w:t>18</w:t>
      </w:r>
      <w:r>
        <w:rPr>
          <w:rFonts w:ascii="Arial" w:hAnsi="Arial"/>
          <w:sz w:val="24"/>
          <w:szCs w:val="24"/>
        </w:rPr>
        <w:t>.1 A proposta de preços deverá ser apresentada com as quantidades, preço unitário e total, em moeda nacional, já consideradas as despesas dos tributos e demais custos que incidam direta ou indiretamente na execução do OBJETO, conforme tabela acima no item (1.2).</w:t>
      </w:r>
    </w:p>
    <w:p w14:paraId="47D32B9E" w14:textId="77777777" w:rsidR="00174D11" w:rsidRDefault="00174D11">
      <w:pPr>
        <w:spacing w:line="276" w:lineRule="auto"/>
        <w:jc w:val="both"/>
        <w:rPr>
          <w:rFonts w:ascii="Arial" w:hAnsi="Arial"/>
          <w:sz w:val="24"/>
          <w:szCs w:val="24"/>
        </w:rPr>
      </w:pPr>
    </w:p>
    <w:p w14:paraId="77681F51" w14:textId="50CC30A7" w:rsidR="00AA1A9F" w:rsidRPr="00442047" w:rsidRDefault="00C905AD">
      <w:pPr>
        <w:spacing w:line="276" w:lineRule="auto"/>
        <w:jc w:val="both"/>
        <w:rPr>
          <w:rFonts w:ascii="Arial" w:hAnsi="Arial" w:cs="Arial"/>
          <w:b/>
          <w:bCs/>
          <w:sz w:val="24"/>
          <w:szCs w:val="24"/>
        </w:rPr>
      </w:pPr>
      <w:r>
        <w:rPr>
          <w:rFonts w:ascii="Arial" w:hAnsi="Arial"/>
          <w:sz w:val="24"/>
          <w:szCs w:val="24"/>
        </w:rPr>
        <w:t xml:space="preserve">18.2 </w:t>
      </w:r>
      <w:r w:rsidRPr="00442047">
        <w:rPr>
          <w:rFonts w:ascii="Arial" w:hAnsi="Arial" w:cs="Arial"/>
          <w:sz w:val="24"/>
          <w:szCs w:val="24"/>
        </w:rPr>
        <w:t xml:space="preserve">O valor total estimado da contratação é de </w:t>
      </w:r>
      <w:r w:rsidR="00370F40" w:rsidRPr="00370F40">
        <w:rPr>
          <w:rFonts w:ascii="Arial" w:hAnsi="Arial" w:cs="Arial"/>
          <w:b/>
          <w:bCs/>
          <w:sz w:val="24"/>
          <w:szCs w:val="24"/>
        </w:rPr>
        <w:t>R$ 3.632.696,16 (Três milhões, seiscentos e trinta e dois mil, seiscentos e noventa e seis reais e dezesseis centavos</w:t>
      </w:r>
      <w:r w:rsidRPr="00442047">
        <w:rPr>
          <w:rFonts w:ascii="Arial" w:hAnsi="Arial" w:cs="Arial"/>
          <w:b/>
          <w:bCs/>
          <w:sz w:val="24"/>
          <w:szCs w:val="24"/>
          <w:highlight w:val="white"/>
        </w:rPr>
        <w:t>)</w:t>
      </w:r>
      <w:r w:rsidRPr="00442047">
        <w:rPr>
          <w:rFonts w:ascii="Arial" w:hAnsi="Arial" w:cs="Arial"/>
          <w:b/>
          <w:bCs/>
          <w:sz w:val="24"/>
          <w:szCs w:val="24"/>
        </w:rPr>
        <w:t>.</w:t>
      </w:r>
    </w:p>
    <w:p w14:paraId="457A921D" w14:textId="77777777" w:rsidR="00174D11" w:rsidRPr="00442047" w:rsidRDefault="00174D11" w:rsidP="00174D11">
      <w:pPr>
        <w:spacing w:after="0" w:line="276" w:lineRule="auto"/>
        <w:jc w:val="both"/>
        <w:rPr>
          <w:rFonts w:ascii="Arial" w:hAnsi="Arial" w:cs="Arial"/>
          <w:sz w:val="24"/>
          <w:szCs w:val="24"/>
        </w:rPr>
      </w:pPr>
    </w:p>
    <w:p w14:paraId="70866846" w14:textId="0B3D3082" w:rsidR="00AA1A9F" w:rsidRDefault="00C905AD" w:rsidP="00174D11">
      <w:pPr>
        <w:spacing w:after="0" w:line="276" w:lineRule="auto"/>
        <w:jc w:val="both"/>
      </w:pPr>
      <w:r w:rsidRPr="00174D11">
        <w:rPr>
          <w:rFonts w:ascii="Arial" w:hAnsi="Arial"/>
          <w:sz w:val="24"/>
          <w:szCs w:val="24"/>
        </w:rPr>
        <w:t>18.3</w:t>
      </w:r>
      <w:r>
        <w:rPr>
          <w:rFonts w:ascii="Arial" w:hAnsi="Arial"/>
          <w:b/>
          <w:bCs/>
          <w:sz w:val="24"/>
          <w:szCs w:val="24"/>
        </w:rPr>
        <w:t xml:space="preserve"> </w:t>
      </w:r>
      <w:r>
        <w:rPr>
          <w:rFonts w:ascii="Arial" w:hAnsi="Arial"/>
          <w:sz w:val="24"/>
          <w:szCs w:val="24"/>
        </w:rPr>
        <w:t xml:space="preserve">Os preços poderão ser reajustados após 12 meses, contados da data do orçamento estimado / data-base definida no edital, pelo IPCA. </w:t>
      </w:r>
    </w:p>
    <w:p w14:paraId="4231269D" w14:textId="77777777" w:rsidR="00174D11" w:rsidRDefault="00174D11" w:rsidP="00174D11">
      <w:pPr>
        <w:spacing w:after="0" w:line="276" w:lineRule="auto"/>
        <w:jc w:val="both"/>
        <w:rPr>
          <w:rFonts w:ascii="Arial" w:hAnsi="Arial"/>
          <w:b/>
          <w:bCs/>
          <w:sz w:val="24"/>
          <w:szCs w:val="24"/>
          <w:lang w:eastAsia="zh-CN"/>
        </w:rPr>
      </w:pPr>
    </w:p>
    <w:p w14:paraId="6F5B3D63" w14:textId="29371BC5" w:rsidR="00AA1A9F" w:rsidRDefault="00C905AD" w:rsidP="00174D11">
      <w:pPr>
        <w:spacing w:after="0" w:line="276" w:lineRule="auto"/>
        <w:jc w:val="both"/>
      </w:pPr>
      <w:r>
        <w:rPr>
          <w:rFonts w:ascii="Arial" w:hAnsi="Arial"/>
          <w:b/>
          <w:bCs/>
          <w:sz w:val="24"/>
          <w:szCs w:val="24"/>
          <w:lang w:eastAsia="zh-CN"/>
        </w:rPr>
        <w:t>19</w:t>
      </w:r>
      <w:r>
        <w:rPr>
          <w:rFonts w:ascii="Arial" w:hAnsi="Arial"/>
          <w:b/>
          <w:bCs/>
          <w:sz w:val="24"/>
          <w:szCs w:val="24"/>
        </w:rPr>
        <w:t>. DA DOTAÇÃO ORÇAMENTÁRIA</w:t>
      </w:r>
    </w:p>
    <w:p w14:paraId="1A4EF7D4" w14:textId="77777777" w:rsidR="00AA1A9F" w:rsidRDefault="00C905AD">
      <w:pPr>
        <w:spacing w:line="276" w:lineRule="auto"/>
        <w:jc w:val="both"/>
      </w:pPr>
      <w:r>
        <w:rPr>
          <w:rFonts w:ascii="Arial" w:hAnsi="Arial"/>
          <w:sz w:val="24"/>
          <w:szCs w:val="24"/>
          <w:lang w:eastAsia="zh-CN"/>
        </w:rPr>
        <w:t>19</w:t>
      </w:r>
      <w:r>
        <w:rPr>
          <w:rFonts w:ascii="Arial" w:hAnsi="Arial"/>
          <w:sz w:val="24"/>
          <w:szCs w:val="24"/>
        </w:rPr>
        <w:t>.1 Os recursos decorrentes da presente aquisição deverão ser empenhados nas dotações orçamentárias que seguem:</w:t>
      </w:r>
    </w:p>
    <w:p w14:paraId="6286330A" w14:textId="77777777" w:rsidR="00AA1A9F" w:rsidRDefault="00C905AD">
      <w:pPr>
        <w:spacing w:line="276" w:lineRule="auto"/>
        <w:jc w:val="both"/>
        <w:rPr>
          <w:highlight w:val="yellow"/>
        </w:rPr>
      </w:pPr>
      <w:r>
        <w:rPr>
          <w:noProof/>
          <w:highlight w:val="yellow"/>
        </w:rPr>
        <w:lastRenderedPageBreak/>
        <w:drawing>
          <wp:anchor distT="0" distB="0" distL="0" distR="0" simplePos="0" relativeHeight="28" behindDoc="0" locked="0" layoutInCell="1" allowOverlap="1" wp14:anchorId="36501557" wp14:editId="394F6889">
            <wp:simplePos x="0" y="0"/>
            <wp:positionH relativeFrom="column">
              <wp:posOffset>24130</wp:posOffset>
            </wp:positionH>
            <wp:positionV relativeFrom="paragraph">
              <wp:posOffset>40640</wp:posOffset>
            </wp:positionV>
            <wp:extent cx="6162675" cy="2867025"/>
            <wp:effectExtent l="0" t="0" r="0" b="0"/>
            <wp:wrapSquare wrapText="largest"/>
            <wp:docPr id="4" name="Figur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4"/>
                    <pic:cNvPicPr>
                      <a:picLocks noChangeAspect="1" noChangeArrowheads="1"/>
                    </pic:cNvPicPr>
                  </pic:nvPicPr>
                  <pic:blipFill>
                    <a:blip r:embed="rId11"/>
                    <a:stretch>
                      <a:fillRect/>
                    </a:stretch>
                  </pic:blipFill>
                  <pic:spPr bwMode="auto">
                    <a:xfrm>
                      <a:off x="0" y="0"/>
                      <a:ext cx="6162675" cy="2867025"/>
                    </a:xfrm>
                    <a:prstGeom prst="rect">
                      <a:avLst/>
                    </a:prstGeom>
                  </pic:spPr>
                </pic:pic>
              </a:graphicData>
            </a:graphic>
          </wp:anchor>
        </w:drawing>
      </w:r>
    </w:p>
    <w:p w14:paraId="5160FB38" w14:textId="77777777" w:rsidR="00AA1A9F" w:rsidRDefault="00C905AD">
      <w:pPr>
        <w:spacing w:line="276" w:lineRule="auto"/>
        <w:jc w:val="both"/>
      </w:pPr>
      <w:r>
        <w:rPr>
          <w:rFonts w:ascii="Arial" w:hAnsi="Arial"/>
          <w:b/>
          <w:bCs/>
          <w:sz w:val="24"/>
          <w:szCs w:val="24"/>
          <w:lang w:eastAsia="zh-CN"/>
        </w:rPr>
        <w:t>20</w:t>
      </w:r>
      <w:r>
        <w:rPr>
          <w:rFonts w:ascii="Arial" w:hAnsi="Arial"/>
          <w:b/>
          <w:bCs/>
          <w:sz w:val="24"/>
          <w:szCs w:val="24"/>
        </w:rPr>
        <w:t>. DO PRAZO DE VIGÊNCIA DA ATA DE REGISTRO DE PREÇOS E CONTRATO</w:t>
      </w:r>
    </w:p>
    <w:p w14:paraId="10928576" w14:textId="77777777" w:rsidR="00AA1A9F" w:rsidRDefault="00C905AD">
      <w:pPr>
        <w:spacing w:line="276" w:lineRule="auto"/>
        <w:jc w:val="both"/>
      </w:pPr>
      <w:r>
        <w:rPr>
          <w:rFonts w:ascii="Arial" w:hAnsi="Arial"/>
          <w:sz w:val="24"/>
          <w:szCs w:val="24"/>
          <w:lang w:eastAsia="zh-CN"/>
        </w:rPr>
        <w:t>20</w:t>
      </w:r>
      <w:r>
        <w:rPr>
          <w:rFonts w:ascii="Arial" w:hAnsi="Arial"/>
          <w:sz w:val="24"/>
          <w:szCs w:val="24"/>
        </w:rPr>
        <w:t>.1 O prazo de vigência do Registro de Preços é de 12 (doze) meses contados a partir da assinatura da ata de registro de preço, podendo ser prorrogada nos moldes do Art. 84 da Lei n.º 14.133/2021.</w:t>
      </w:r>
    </w:p>
    <w:p w14:paraId="6016CBD8" w14:textId="77777777" w:rsidR="00AA1A9F" w:rsidRDefault="00C905AD">
      <w:pPr>
        <w:spacing w:line="276" w:lineRule="auto"/>
        <w:jc w:val="both"/>
      </w:pPr>
      <w:r>
        <w:rPr>
          <w:rFonts w:ascii="Arial" w:hAnsi="Arial"/>
          <w:sz w:val="24"/>
          <w:szCs w:val="24"/>
          <w:lang w:eastAsia="zh-CN"/>
        </w:rPr>
        <w:t>20</w:t>
      </w:r>
      <w:r>
        <w:rPr>
          <w:rFonts w:ascii="Arial" w:hAnsi="Arial"/>
          <w:sz w:val="24"/>
          <w:szCs w:val="24"/>
        </w:rPr>
        <w:t>.2 O prazo de vigência do Contrato é de 12 (doze) meses contados a partir da assinatura, podendo ser prorrogada nos moldes do Art. 107 da Lei n.º 14.133/2021.</w:t>
      </w:r>
    </w:p>
    <w:p w14:paraId="6596FE59" w14:textId="77777777" w:rsidR="00AA1A9F" w:rsidRDefault="00C905AD">
      <w:pPr>
        <w:spacing w:line="276" w:lineRule="auto"/>
        <w:jc w:val="both"/>
      </w:pPr>
      <w:r>
        <w:rPr>
          <w:rFonts w:ascii="Arial" w:hAnsi="Arial"/>
          <w:sz w:val="24"/>
          <w:szCs w:val="24"/>
          <w:lang w:eastAsia="zh-CN"/>
        </w:rPr>
        <w:t>20</w:t>
      </w:r>
      <w:r>
        <w:rPr>
          <w:rFonts w:ascii="Arial" w:hAnsi="Arial"/>
          <w:sz w:val="24"/>
          <w:szCs w:val="24"/>
        </w:rPr>
        <w:t>.2.1 A prorrogação contratual poderá ser realizada quando comprovadamente vantajosa para a Administração e deverá ser promovida mediante a celebração do termo aditivo;</w:t>
      </w:r>
    </w:p>
    <w:p w14:paraId="6CA89736" w14:textId="77777777" w:rsidR="00AA1A9F" w:rsidRDefault="00C905AD">
      <w:pPr>
        <w:spacing w:line="276" w:lineRule="auto"/>
        <w:jc w:val="both"/>
      </w:pPr>
      <w:r>
        <w:rPr>
          <w:rFonts w:ascii="Arial" w:hAnsi="Arial"/>
          <w:sz w:val="24"/>
          <w:szCs w:val="24"/>
          <w:lang w:eastAsia="zh-CN"/>
        </w:rPr>
        <w:t>20</w:t>
      </w:r>
      <w:r>
        <w:rPr>
          <w:rFonts w:ascii="Arial" w:hAnsi="Arial"/>
          <w:sz w:val="24"/>
          <w:szCs w:val="24"/>
        </w:rPr>
        <w:t>.2.2 Caso a Contratada não tenha interesse na prorrogação contratual, ela deverá manifestar esta posição com antecedência mínima de 3 (três) meses do término do período de vigência do contrato;</w:t>
      </w:r>
    </w:p>
    <w:p w14:paraId="785C8E91" w14:textId="77777777" w:rsidR="00174D11" w:rsidRDefault="00174D11" w:rsidP="00174D11">
      <w:pPr>
        <w:spacing w:after="0" w:line="276" w:lineRule="auto"/>
        <w:jc w:val="both"/>
        <w:rPr>
          <w:rFonts w:ascii="Arial" w:hAnsi="Arial"/>
          <w:b/>
          <w:bCs/>
          <w:sz w:val="24"/>
          <w:szCs w:val="24"/>
          <w:lang w:eastAsia="pt-BR"/>
        </w:rPr>
      </w:pPr>
    </w:p>
    <w:p w14:paraId="1ABDEEA0" w14:textId="0A4446CB" w:rsidR="00AA1A9F" w:rsidRDefault="00C905AD">
      <w:pPr>
        <w:spacing w:line="276" w:lineRule="auto"/>
        <w:jc w:val="both"/>
      </w:pPr>
      <w:r>
        <w:rPr>
          <w:rFonts w:ascii="Arial" w:hAnsi="Arial"/>
          <w:b/>
          <w:bCs/>
          <w:sz w:val="24"/>
          <w:szCs w:val="24"/>
          <w:lang w:eastAsia="pt-BR"/>
        </w:rPr>
        <w:t>21. DA SUSTENTABILIDADE</w:t>
      </w:r>
    </w:p>
    <w:p w14:paraId="03783B48" w14:textId="77777777" w:rsidR="00AA1A9F" w:rsidRDefault="00C905AD">
      <w:pPr>
        <w:spacing w:line="276" w:lineRule="auto"/>
        <w:jc w:val="both"/>
      </w:pPr>
      <w:r>
        <w:rPr>
          <w:rFonts w:ascii="Arial" w:hAnsi="Arial"/>
          <w:sz w:val="24"/>
          <w:szCs w:val="24"/>
          <w:lang w:eastAsia="pt-BR"/>
        </w:rPr>
        <w:t>21.1 As empresas contratadas adotarão as seguintes práticas de sustentabilidade, quando couber:</w:t>
      </w:r>
    </w:p>
    <w:p w14:paraId="3686F3C0" w14:textId="77777777" w:rsidR="00AA1A9F" w:rsidRDefault="00C905AD">
      <w:pPr>
        <w:spacing w:line="276" w:lineRule="auto"/>
        <w:jc w:val="both"/>
        <w:rPr>
          <w:rFonts w:ascii="Arial" w:hAnsi="Arial"/>
          <w:sz w:val="24"/>
          <w:szCs w:val="24"/>
        </w:rPr>
      </w:pPr>
      <w:r>
        <w:rPr>
          <w:rFonts w:ascii="Arial" w:hAnsi="Arial"/>
          <w:sz w:val="24"/>
          <w:szCs w:val="24"/>
          <w:lang w:eastAsia="pt-BR"/>
        </w:rPr>
        <w:t>a) Que os bens sejam constituídos, no todo ou em parte, por material reciclado, atóxico, biodegradável, conforme normas específicas da ABNT;</w:t>
      </w:r>
    </w:p>
    <w:p w14:paraId="7241E83C" w14:textId="77777777" w:rsidR="00AA1A9F" w:rsidRDefault="00C905AD">
      <w:pPr>
        <w:spacing w:line="276" w:lineRule="auto"/>
        <w:jc w:val="both"/>
        <w:rPr>
          <w:rFonts w:ascii="Arial" w:hAnsi="Arial"/>
          <w:sz w:val="24"/>
          <w:szCs w:val="24"/>
        </w:rPr>
      </w:pPr>
      <w:r>
        <w:rPr>
          <w:rFonts w:ascii="Arial" w:hAnsi="Arial"/>
          <w:sz w:val="24"/>
          <w:szCs w:val="24"/>
          <w:lang w:eastAsia="pt-BR"/>
        </w:rPr>
        <w:t>b) Que sejam observados os requisitos ambientais para a obtenção de certificação do Instituto Nacional de Metrologia, Normalização e Qualidade Industrial – INMETRO, como produtos sustentáveis ou de menor impacto ambiental em relação aos seus similares;</w:t>
      </w:r>
    </w:p>
    <w:p w14:paraId="65773DAE" w14:textId="77777777" w:rsidR="00AA1A9F" w:rsidRDefault="00C905AD">
      <w:pPr>
        <w:spacing w:line="276" w:lineRule="auto"/>
        <w:jc w:val="both"/>
        <w:rPr>
          <w:rFonts w:ascii="Arial" w:hAnsi="Arial"/>
          <w:sz w:val="24"/>
          <w:szCs w:val="24"/>
        </w:rPr>
      </w:pPr>
      <w:r>
        <w:rPr>
          <w:rFonts w:ascii="Arial" w:hAnsi="Arial"/>
          <w:sz w:val="24"/>
          <w:szCs w:val="24"/>
          <w:lang w:eastAsia="pt-BR"/>
        </w:rPr>
        <w:t xml:space="preserve">c) Que os bens não contenham substâncias perigosas em concentração acima da recomendada na diretiva </w:t>
      </w:r>
      <w:proofErr w:type="spellStart"/>
      <w:r>
        <w:rPr>
          <w:rFonts w:ascii="Arial" w:hAnsi="Arial"/>
          <w:sz w:val="24"/>
          <w:szCs w:val="24"/>
          <w:lang w:eastAsia="pt-BR"/>
        </w:rPr>
        <w:t>RoHS</w:t>
      </w:r>
      <w:proofErr w:type="spellEnd"/>
      <w:r>
        <w:rPr>
          <w:rFonts w:ascii="Arial" w:hAnsi="Arial"/>
          <w:sz w:val="24"/>
          <w:szCs w:val="24"/>
          <w:lang w:eastAsia="pt-BR"/>
        </w:rPr>
        <w:t xml:space="preserve"> (</w:t>
      </w:r>
      <w:proofErr w:type="spellStart"/>
      <w:r>
        <w:rPr>
          <w:rFonts w:ascii="Arial" w:hAnsi="Arial"/>
          <w:sz w:val="24"/>
          <w:szCs w:val="24"/>
          <w:lang w:eastAsia="pt-BR"/>
        </w:rPr>
        <w:t>Restriction</w:t>
      </w:r>
      <w:proofErr w:type="spellEnd"/>
      <w:r>
        <w:rPr>
          <w:rFonts w:ascii="Arial" w:hAnsi="Arial"/>
          <w:sz w:val="24"/>
          <w:szCs w:val="24"/>
          <w:lang w:eastAsia="pt-BR"/>
        </w:rPr>
        <w:t xml:space="preserve"> </w:t>
      </w:r>
      <w:proofErr w:type="spellStart"/>
      <w:r>
        <w:rPr>
          <w:rFonts w:ascii="Arial" w:hAnsi="Arial"/>
          <w:sz w:val="24"/>
          <w:szCs w:val="24"/>
          <w:lang w:eastAsia="pt-BR"/>
        </w:rPr>
        <w:t>of</w:t>
      </w:r>
      <w:proofErr w:type="spellEnd"/>
      <w:r>
        <w:rPr>
          <w:rFonts w:ascii="Arial" w:hAnsi="Arial"/>
          <w:sz w:val="24"/>
          <w:szCs w:val="24"/>
          <w:lang w:eastAsia="pt-BR"/>
        </w:rPr>
        <w:t xml:space="preserve"> </w:t>
      </w:r>
      <w:proofErr w:type="spellStart"/>
      <w:r>
        <w:rPr>
          <w:rFonts w:ascii="Arial" w:hAnsi="Arial"/>
          <w:sz w:val="24"/>
          <w:szCs w:val="24"/>
          <w:lang w:eastAsia="pt-BR"/>
        </w:rPr>
        <w:t>Certain</w:t>
      </w:r>
      <w:proofErr w:type="spellEnd"/>
      <w:r>
        <w:rPr>
          <w:rFonts w:ascii="Arial" w:hAnsi="Arial"/>
          <w:sz w:val="24"/>
          <w:szCs w:val="24"/>
          <w:lang w:eastAsia="pt-BR"/>
        </w:rPr>
        <w:t xml:space="preserve"> </w:t>
      </w:r>
      <w:proofErr w:type="spellStart"/>
      <w:r>
        <w:rPr>
          <w:rFonts w:ascii="Arial" w:hAnsi="Arial"/>
          <w:sz w:val="24"/>
          <w:szCs w:val="24"/>
          <w:lang w:eastAsia="pt-BR"/>
        </w:rPr>
        <w:t>Hazardous</w:t>
      </w:r>
      <w:proofErr w:type="spellEnd"/>
      <w:r>
        <w:rPr>
          <w:rFonts w:ascii="Arial" w:hAnsi="Arial"/>
          <w:sz w:val="24"/>
          <w:szCs w:val="24"/>
          <w:lang w:eastAsia="pt-BR"/>
        </w:rPr>
        <w:t xml:space="preserve"> </w:t>
      </w:r>
      <w:proofErr w:type="spellStart"/>
      <w:r>
        <w:rPr>
          <w:rFonts w:ascii="Arial" w:hAnsi="Arial"/>
          <w:sz w:val="24"/>
          <w:szCs w:val="24"/>
          <w:lang w:eastAsia="pt-BR"/>
        </w:rPr>
        <w:t>Substances</w:t>
      </w:r>
      <w:proofErr w:type="spellEnd"/>
      <w:r>
        <w:rPr>
          <w:rFonts w:ascii="Arial" w:hAnsi="Arial"/>
          <w:sz w:val="24"/>
          <w:szCs w:val="24"/>
          <w:lang w:eastAsia="pt-BR"/>
        </w:rPr>
        <w:t xml:space="preserve">), tais como </w:t>
      </w:r>
      <w:r>
        <w:rPr>
          <w:rFonts w:ascii="Arial" w:hAnsi="Arial"/>
          <w:sz w:val="24"/>
          <w:szCs w:val="24"/>
          <w:lang w:eastAsia="pt-BR"/>
        </w:rPr>
        <w:lastRenderedPageBreak/>
        <w:t>mercúrio (Hg), chumbo (</w:t>
      </w:r>
      <w:proofErr w:type="spellStart"/>
      <w:r>
        <w:rPr>
          <w:rFonts w:ascii="Arial" w:hAnsi="Arial"/>
          <w:sz w:val="24"/>
          <w:szCs w:val="24"/>
          <w:lang w:eastAsia="pt-BR"/>
        </w:rPr>
        <w:t>Pb</w:t>
      </w:r>
      <w:proofErr w:type="spellEnd"/>
      <w:r>
        <w:rPr>
          <w:rFonts w:ascii="Arial" w:hAnsi="Arial"/>
          <w:sz w:val="24"/>
          <w:szCs w:val="24"/>
          <w:lang w:eastAsia="pt-BR"/>
        </w:rPr>
        <w:t>), cromo hexavalente (</w:t>
      </w:r>
      <w:proofErr w:type="gramStart"/>
      <w:r>
        <w:rPr>
          <w:rFonts w:ascii="Arial" w:hAnsi="Arial"/>
          <w:sz w:val="24"/>
          <w:szCs w:val="24"/>
          <w:lang w:eastAsia="pt-BR"/>
        </w:rPr>
        <w:t>Cr(</w:t>
      </w:r>
      <w:proofErr w:type="gramEnd"/>
      <w:r>
        <w:rPr>
          <w:rFonts w:ascii="Arial" w:hAnsi="Arial"/>
          <w:sz w:val="24"/>
          <w:szCs w:val="24"/>
          <w:lang w:eastAsia="pt-BR"/>
        </w:rPr>
        <w:t>VI)), cádmio (</w:t>
      </w:r>
      <w:proofErr w:type="spellStart"/>
      <w:r>
        <w:rPr>
          <w:rFonts w:ascii="Arial" w:hAnsi="Arial"/>
          <w:sz w:val="24"/>
          <w:szCs w:val="24"/>
          <w:lang w:eastAsia="pt-BR"/>
        </w:rPr>
        <w:t>Cd</w:t>
      </w:r>
      <w:proofErr w:type="spellEnd"/>
      <w:r>
        <w:rPr>
          <w:rFonts w:ascii="Arial" w:hAnsi="Arial"/>
          <w:sz w:val="24"/>
          <w:szCs w:val="24"/>
          <w:lang w:eastAsia="pt-BR"/>
        </w:rPr>
        <w:t xml:space="preserve">), </w:t>
      </w:r>
      <w:proofErr w:type="spellStart"/>
      <w:r>
        <w:rPr>
          <w:rFonts w:ascii="Arial" w:hAnsi="Arial"/>
          <w:sz w:val="24"/>
          <w:szCs w:val="24"/>
          <w:lang w:eastAsia="pt-BR"/>
        </w:rPr>
        <w:t>bifenil</w:t>
      </w:r>
      <w:proofErr w:type="spellEnd"/>
      <w:r>
        <w:rPr>
          <w:rFonts w:ascii="Arial" w:hAnsi="Arial"/>
          <w:sz w:val="24"/>
          <w:szCs w:val="24"/>
          <w:lang w:eastAsia="pt-BR"/>
        </w:rPr>
        <w:t>-polibromados (</w:t>
      </w:r>
      <w:proofErr w:type="spellStart"/>
      <w:r>
        <w:rPr>
          <w:rFonts w:ascii="Arial" w:hAnsi="Arial"/>
          <w:sz w:val="24"/>
          <w:szCs w:val="24"/>
          <w:lang w:eastAsia="pt-BR"/>
        </w:rPr>
        <w:t>PBBs</w:t>
      </w:r>
      <w:proofErr w:type="spellEnd"/>
      <w:r>
        <w:rPr>
          <w:rFonts w:ascii="Arial" w:hAnsi="Arial"/>
          <w:sz w:val="24"/>
          <w:szCs w:val="24"/>
          <w:lang w:eastAsia="pt-BR"/>
        </w:rPr>
        <w:t>), éteres difenil- polibromados (PBDEs).</w:t>
      </w:r>
    </w:p>
    <w:p w14:paraId="0D02CD66" w14:textId="77777777" w:rsidR="00174D11" w:rsidRDefault="00174D11" w:rsidP="00174D11">
      <w:pPr>
        <w:spacing w:after="0" w:line="276" w:lineRule="auto"/>
        <w:jc w:val="both"/>
        <w:rPr>
          <w:rFonts w:ascii="Arial" w:hAnsi="Arial"/>
          <w:b/>
          <w:bCs/>
          <w:sz w:val="24"/>
          <w:szCs w:val="24"/>
          <w:lang w:eastAsia="zh-CN"/>
        </w:rPr>
      </w:pPr>
    </w:p>
    <w:p w14:paraId="2A862E07" w14:textId="2E585006" w:rsidR="00AA1A9F" w:rsidRDefault="00C905AD">
      <w:pPr>
        <w:spacing w:line="276" w:lineRule="auto"/>
        <w:jc w:val="both"/>
      </w:pPr>
      <w:r>
        <w:rPr>
          <w:rFonts w:ascii="Arial" w:hAnsi="Arial"/>
          <w:b/>
          <w:bCs/>
          <w:sz w:val="24"/>
          <w:szCs w:val="24"/>
          <w:lang w:eastAsia="zh-CN"/>
        </w:rPr>
        <w:t>22</w:t>
      </w:r>
      <w:r>
        <w:rPr>
          <w:rFonts w:ascii="Arial" w:hAnsi="Arial"/>
          <w:b/>
          <w:bCs/>
          <w:sz w:val="24"/>
          <w:szCs w:val="24"/>
        </w:rPr>
        <w:t>. DA FRAUDE E DA CORRUPÇÃO</w:t>
      </w:r>
    </w:p>
    <w:p w14:paraId="78A09902" w14:textId="77777777" w:rsidR="00AA1A9F" w:rsidRDefault="00C905AD">
      <w:pPr>
        <w:spacing w:line="276" w:lineRule="auto"/>
        <w:jc w:val="both"/>
      </w:pPr>
      <w:r>
        <w:rPr>
          <w:rFonts w:ascii="Arial" w:hAnsi="Arial"/>
          <w:sz w:val="24"/>
          <w:szCs w:val="24"/>
          <w:lang w:eastAsia="zh-CN"/>
        </w:rPr>
        <w:t>22</w:t>
      </w:r>
      <w:r>
        <w:rPr>
          <w:rFonts w:ascii="Arial" w:hAnsi="Arial"/>
          <w:sz w:val="24"/>
          <w:szCs w:val="24"/>
        </w:rPr>
        <w:t>.1 Para os propósitos desta cláusula, devem ser evitadas e inibidas as seguintes práticas:</w:t>
      </w:r>
    </w:p>
    <w:p w14:paraId="441AD318" w14:textId="77777777" w:rsidR="00AA1A9F" w:rsidRDefault="00C905AD">
      <w:pPr>
        <w:spacing w:line="276" w:lineRule="auto"/>
        <w:jc w:val="both"/>
        <w:rPr>
          <w:rFonts w:ascii="Arial" w:hAnsi="Arial"/>
          <w:sz w:val="24"/>
          <w:szCs w:val="24"/>
        </w:rPr>
      </w:pPr>
      <w:r>
        <w:rPr>
          <w:rFonts w:ascii="Arial" w:hAnsi="Arial"/>
          <w:sz w:val="24"/>
          <w:szCs w:val="24"/>
        </w:rPr>
        <w:t>a) “prática corrupta”: oferecer, dar, receber ou solicitar, direta ou indiretamente, qualquer vantagem com o objetivo de influenciar a ação de servidor público no processo de licitação ou na execução de contrato;</w:t>
      </w:r>
    </w:p>
    <w:p w14:paraId="542112D0" w14:textId="77777777" w:rsidR="00AA1A9F" w:rsidRDefault="00C905AD">
      <w:pPr>
        <w:spacing w:line="276" w:lineRule="auto"/>
        <w:jc w:val="both"/>
        <w:rPr>
          <w:rFonts w:ascii="Arial" w:hAnsi="Arial"/>
          <w:sz w:val="24"/>
          <w:szCs w:val="24"/>
        </w:rPr>
      </w:pPr>
      <w:r>
        <w:rPr>
          <w:rFonts w:ascii="Arial" w:hAnsi="Arial"/>
          <w:sz w:val="24"/>
          <w:szCs w:val="24"/>
        </w:rPr>
        <w:t>b) “prática fraudulenta”: a falsificação ou omissão dos fatos, com o objetivo de influenciar o processo de licitação ou de execução de contrato;</w:t>
      </w:r>
    </w:p>
    <w:p w14:paraId="13DBA043" w14:textId="77777777" w:rsidR="00AA1A9F" w:rsidRDefault="00C905AD">
      <w:pPr>
        <w:spacing w:line="276" w:lineRule="auto"/>
        <w:jc w:val="both"/>
        <w:rPr>
          <w:rFonts w:ascii="Arial" w:hAnsi="Arial"/>
          <w:sz w:val="24"/>
          <w:szCs w:val="24"/>
        </w:rPr>
      </w:pPr>
      <w:r>
        <w:rPr>
          <w:rFonts w:ascii="Arial" w:hAnsi="Arial"/>
          <w:sz w:val="24"/>
          <w:szCs w:val="24"/>
        </w:rPr>
        <w:t>c) “prática conluiada”: esquematizar ou estabelecer um acordo entre dois ou mais licitantes, com ou sem o conhecimento de representantes ou prepostos do órgão licitador, visando estabelecer preços em níveis artificiais e não-competitivos;</w:t>
      </w:r>
    </w:p>
    <w:p w14:paraId="6B9FF6FD" w14:textId="77777777" w:rsidR="00AA1A9F" w:rsidRDefault="00C905AD">
      <w:pPr>
        <w:spacing w:line="276" w:lineRule="auto"/>
        <w:jc w:val="both"/>
        <w:rPr>
          <w:rFonts w:ascii="Arial" w:hAnsi="Arial"/>
          <w:sz w:val="24"/>
          <w:szCs w:val="24"/>
        </w:rPr>
      </w:pPr>
      <w:r>
        <w:rPr>
          <w:rFonts w:ascii="Arial" w:hAnsi="Arial"/>
          <w:sz w:val="24"/>
          <w:szCs w:val="24"/>
        </w:rPr>
        <w:t>d) “prática coercitiva”: causar dano ou ameaçar causar dano, direta ou indiretamente, às pessoas ou sua propriedade, visando influenciar sua participação em um processo licitatório ou afetar a execução do contrato;</w:t>
      </w:r>
    </w:p>
    <w:p w14:paraId="72D34124" w14:textId="77777777" w:rsidR="00AA1A9F" w:rsidRDefault="00C905AD">
      <w:pPr>
        <w:spacing w:line="276" w:lineRule="auto"/>
        <w:jc w:val="both"/>
        <w:rPr>
          <w:rFonts w:ascii="Arial" w:hAnsi="Arial"/>
          <w:sz w:val="24"/>
          <w:szCs w:val="24"/>
        </w:rPr>
      </w:pPr>
      <w:r>
        <w:rPr>
          <w:rFonts w:ascii="Arial" w:hAnsi="Arial"/>
          <w:sz w:val="24"/>
          <w:szCs w:val="24"/>
        </w:rPr>
        <w:t>e) “prática obstrutiva”: (i) destruir, falsificar, alterar ou ocultar provas em inspeções ou fazer declarações falsas aos representantes do organismo financeiro multilateral, com o objetivo de impedir materialmente a apuração de alegações de prática prevista acima; (</w:t>
      </w:r>
      <w:proofErr w:type="spellStart"/>
      <w:r>
        <w:rPr>
          <w:rFonts w:ascii="Arial" w:hAnsi="Arial"/>
          <w:sz w:val="24"/>
          <w:szCs w:val="24"/>
        </w:rPr>
        <w:t>ii</w:t>
      </w:r>
      <w:proofErr w:type="spellEnd"/>
      <w:r>
        <w:rPr>
          <w:rFonts w:ascii="Arial" w:hAnsi="Arial"/>
          <w:sz w:val="24"/>
          <w:szCs w:val="24"/>
        </w:rPr>
        <w:t>) atos cuja intenção seja impedir materialmente o exercício do direito de o organismo financeiro multilateral promover inspeção;</w:t>
      </w:r>
    </w:p>
    <w:p w14:paraId="38BEA9EF" w14:textId="77777777" w:rsidR="00174D11" w:rsidRDefault="00174D11">
      <w:pPr>
        <w:spacing w:line="276" w:lineRule="auto"/>
        <w:jc w:val="both"/>
        <w:rPr>
          <w:rFonts w:ascii="Arial" w:hAnsi="Arial"/>
          <w:sz w:val="24"/>
          <w:szCs w:val="24"/>
        </w:rPr>
      </w:pPr>
    </w:p>
    <w:p w14:paraId="71DCE3AA" w14:textId="77777777" w:rsidR="00174D11" w:rsidRDefault="00174D11">
      <w:pPr>
        <w:spacing w:line="276" w:lineRule="auto"/>
        <w:jc w:val="both"/>
        <w:rPr>
          <w:rFonts w:ascii="Arial" w:hAnsi="Arial"/>
          <w:sz w:val="24"/>
          <w:szCs w:val="24"/>
        </w:rPr>
      </w:pPr>
    </w:p>
    <w:p w14:paraId="31002502" w14:textId="77777777" w:rsidR="00174D11" w:rsidRDefault="00174D11" w:rsidP="00174D11">
      <w:pPr>
        <w:spacing w:line="360" w:lineRule="auto"/>
        <w:jc w:val="center"/>
        <w:rPr>
          <w:rFonts w:ascii="Arial" w:hAnsi="Arial"/>
          <w:b/>
          <w:bCs/>
          <w:sz w:val="21"/>
          <w:szCs w:val="21"/>
        </w:rPr>
      </w:pPr>
      <w:bookmarkStart w:id="5" w:name="_Hlk227331762"/>
      <w:r>
        <w:rPr>
          <w:rFonts w:ascii="Arial" w:hAnsi="Arial"/>
          <w:b/>
          <w:bCs/>
          <w:sz w:val="21"/>
          <w:szCs w:val="21"/>
        </w:rPr>
        <w:t>Gabriel Pereira das Neves</w:t>
      </w:r>
    </w:p>
    <w:p w14:paraId="005F78F6" w14:textId="77777777" w:rsidR="00174D11" w:rsidRDefault="00174D11" w:rsidP="00174D11">
      <w:pPr>
        <w:spacing w:line="360" w:lineRule="auto"/>
        <w:jc w:val="center"/>
        <w:rPr>
          <w:rFonts w:ascii="Arial" w:hAnsi="Arial"/>
          <w:b/>
          <w:bCs/>
          <w:sz w:val="21"/>
          <w:szCs w:val="21"/>
        </w:rPr>
      </w:pPr>
      <w:r>
        <w:rPr>
          <w:rFonts w:ascii="Arial" w:hAnsi="Arial"/>
          <w:b/>
          <w:bCs/>
          <w:sz w:val="21"/>
          <w:szCs w:val="21"/>
        </w:rPr>
        <w:t>Matricula 10.307</w:t>
      </w:r>
    </w:p>
    <w:p w14:paraId="2D9B08A4" w14:textId="4D34AED7" w:rsidR="00174D11" w:rsidRDefault="00174D11" w:rsidP="00174D11">
      <w:pPr>
        <w:spacing w:line="360" w:lineRule="auto"/>
        <w:jc w:val="center"/>
        <w:rPr>
          <w:rFonts w:ascii="Arial" w:hAnsi="Arial"/>
          <w:b/>
          <w:bCs/>
          <w:sz w:val="21"/>
          <w:szCs w:val="21"/>
        </w:rPr>
      </w:pPr>
      <w:r w:rsidRPr="00174D11">
        <w:rPr>
          <w:rFonts w:ascii="Arial" w:hAnsi="Arial"/>
          <w:b/>
          <w:bCs/>
          <w:sz w:val="21"/>
          <w:szCs w:val="21"/>
        </w:rPr>
        <w:t xml:space="preserve"> </w:t>
      </w:r>
      <w:r>
        <w:rPr>
          <w:rFonts w:ascii="Arial" w:hAnsi="Arial"/>
          <w:b/>
          <w:bCs/>
          <w:sz w:val="21"/>
          <w:szCs w:val="21"/>
        </w:rPr>
        <w:t>Agente de contratação</w:t>
      </w:r>
    </w:p>
    <w:bookmarkEnd w:id="5"/>
    <w:p w14:paraId="6D989C22" w14:textId="2FA74190" w:rsidR="00174D11" w:rsidRDefault="00174D11" w:rsidP="00174D11">
      <w:pPr>
        <w:spacing w:line="360" w:lineRule="auto"/>
        <w:jc w:val="center"/>
        <w:rPr>
          <w:rFonts w:ascii="Arial" w:hAnsi="Arial" w:cs="Arial"/>
          <w:b/>
          <w:bCs/>
          <w:color w:val="000000"/>
          <w:sz w:val="24"/>
          <w:szCs w:val="24"/>
        </w:rPr>
      </w:pPr>
    </w:p>
    <w:p w14:paraId="41915960" w14:textId="77777777" w:rsidR="00174D11" w:rsidRDefault="00174D11">
      <w:pPr>
        <w:spacing w:line="276" w:lineRule="auto"/>
        <w:jc w:val="both"/>
        <w:rPr>
          <w:rFonts w:ascii="Arial" w:hAnsi="Arial"/>
          <w:sz w:val="24"/>
          <w:szCs w:val="24"/>
        </w:rPr>
      </w:pPr>
    </w:p>
    <w:p w14:paraId="1B48ACCA" w14:textId="77777777" w:rsidR="00174D11" w:rsidRDefault="00174D11">
      <w:pPr>
        <w:spacing w:line="276" w:lineRule="auto"/>
        <w:jc w:val="both"/>
        <w:rPr>
          <w:rFonts w:ascii="Arial" w:hAnsi="Arial"/>
          <w:sz w:val="24"/>
          <w:szCs w:val="24"/>
        </w:rPr>
      </w:pPr>
    </w:p>
    <w:sectPr w:rsidR="00174D11">
      <w:headerReference w:type="default" r:id="rId12"/>
      <w:footerReference w:type="default" r:id="rId13"/>
      <w:pgSz w:w="11906" w:h="16838"/>
      <w:pgMar w:top="2317" w:right="991" w:bottom="709" w:left="1134" w:header="567" w:footer="343"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F1F4D" w14:textId="77777777" w:rsidR="00C905AD" w:rsidRDefault="00C905AD">
      <w:pPr>
        <w:spacing w:after="0" w:line="240" w:lineRule="auto"/>
      </w:pPr>
      <w:r>
        <w:separator/>
      </w:r>
    </w:p>
  </w:endnote>
  <w:endnote w:type="continuationSeparator" w:id="0">
    <w:p w14:paraId="5CCD96C2" w14:textId="77777777" w:rsidR="00C905AD" w:rsidRDefault="00C90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ambria"/>
    <w:panose1 w:val="00000400000000000000"/>
    <w:charset w:val="00"/>
    <w:family w:val="roman"/>
    <w:pitch w:val="variable"/>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B511E" w14:textId="77777777" w:rsidR="00AA1A9F" w:rsidRDefault="00AA1A9F">
    <w:pPr>
      <w:pStyle w:val="Rodap"/>
      <w:tabs>
        <w:tab w:val="clear" w:pos="4252"/>
        <w:tab w:val="clear" w:pos="8504"/>
        <w:tab w:val="left" w:pos="3045"/>
      </w:tabs>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6100C" w14:textId="77777777" w:rsidR="00C905AD" w:rsidRDefault="00C905AD">
      <w:pPr>
        <w:spacing w:after="0" w:line="240" w:lineRule="auto"/>
      </w:pPr>
      <w:r>
        <w:separator/>
      </w:r>
    </w:p>
  </w:footnote>
  <w:footnote w:type="continuationSeparator" w:id="0">
    <w:p w14:paraId="7C6614EA" w14:textId="77777777" w:rsidR="00C905AD" w:rsidRDefault="00C905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C073F" w14:textId="77777777" w:rsidR="00AA1A9F" w:rsidRDefault="00C905AD">
    <w:pPr>
      <w:pStyle w:val="Cabealho"/>
      <w:jc w:val="center"/>
      <w:rPr>
        <w:sz w:val="21"/>
        <w:szCs w:val="21"/>
      </w:rPr>
    </w:pPr>
    <w:r>
      <w:rPr>
        <w:noProof/>
        <w:sz w:val="21"/>
        <w:szCs w:val="21"/>
      </w:rPr>
      <w:drawing>
        <wp:anchor distT="0" distB="0" distL="0" distR="0" simplePos="0" relativeHeight="24" behindDoc="1" locked="0" layoutInCell="1" allowOverlap="1" wp14:anchorId="70EDC94C" wp14:editId="6D5063F0">
          <wp:simplePos x="0" y="0"/>
          <wp:positionH relativeFrom="column">
            <wp:posOffset>-332105</wp:posOffset>
          </wp:positionH>
          <wp:positionV relativeFrom="paragraph">
            <wp:posOffset>-26670</wp:posOffset>
          </wp:positionV>
          <wp:extent cx="657225" cy="809625"/>
          <wp:effectExtent l="0" t="0" r="0" b="0"/>
          <wp:wrapNone/>
          <wp:docPr id="5" name="Imagem 0" descr="Brasao_paranagua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0" descr="Brasao_paranagua (1).png"/>
                  <pic:cNvPicPr>
                    <a:picLocks noChangeAspect="1" noChangeArrowheads="1"/>
                  </pic:cNvPicPr>
                </pic:nvPicPr>
                <pic:blipFill>
                  <a:blip r:embed="rId1"/>
                  <a:stretch>
                    <a:fillRect/>
                  </a:stretch>
                </pic:blipFill>
                <pic:spPr bwMode="auto">
                  <a:xfrm>
                    <a:off x="0" y="0"/>
                    <a:ext cx="657225" cy="809625"/>
                  </a:xfrm>
                  <a:prstGeom prst="rect">
                    <a:avLst/>
                  </a:prstGeom>
                </pic:spPr>
              </pic:pic>
            </a:graphicData>
          </a:graphic>
        </wp:anchor>
      </w:drawing>
    </w:r>
  </w:p>
  <w:p w14:paraId="739EDF04" w14:textId="77777777" w:rsidR="00AA1A9F" w:rsidRDefault="00C905AD">
    <w:pPr>
      <w:pStyle w:val="Cabealho"/>
      <w:jc w:val="center"/>
    </w:pPr>
    <w:r>
      <w:rPr>
        <w:rFonts w:ascii="Bookman Old Style" w:hAnsi="Bookman Old Style" w:cs="Bookman Old Style"/>
        <w:b/>
        <w:sz w:val="31"/>
        <w:szCs w:val="31"/>
        <w:u w:val="single"/>
      </w:rPr>
      <w:t>PREFEITURA MUNICIPAL DE PARANAGUÁ</w:t>
    </w:r>
  </w:p>
  <w:p w14:paraId="30DE8235" w14:textId="77777777" w:rsidR="00AA1A9F" w:rsidRDefault="00AA1A9F">
    <w:pPr>
      <w:pStyle w:val="Cabealho"/>
      <w:jc w:val="center"/>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B6E8B"/>
    <w:multiLevelType w:val="multilevel"/>
    <w:tmpl w:val="32FC6A4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27C9146C"/>
    <w:multiLevelType w:val="multilevel"/>
    <w:tmpl w:val="3CDE59A0"/>
    <w:lvl w:ilvl="0">
      <w:start w:val="1"/>
      <w:numFmt w:val="lowerLetter"/>
      <w:lvlText w:val="%1)"/>
      <w:lvlJc w:val="left"/>
      <w:pPr>
        <w:ind w:left="332" w:hanging="245"/>
      </w:pPr>
      <w:rPr>
        <w:rFonts w:ascii="Arial" w:eastAsia="Times New Roman" w:hAnsi="Arial" w:cs="Times New Roman"/>
        <w:b w:val="0"/>
        <w:bCs w:val="0"/>
        <w:i w:val="0"/>
        <w:iCs w:val="0"/>
        <w:spacing w:val="-1"/>
        <w:w w:val="100"/>
        <w:sz w:val="24"/>
        <w:szCs w:val="24"/>
        <w:lang w:val="pt-PT" w:eastAsia="en-US" w:bidi="ar-SA"/>
      </w:rPr>
    </w:lvl>
    <w:lvl w:ilvl="1">
      <w:start w:val="1"/>
      <w:numFmt w:val="bullet"/>
      <w:lvlText w:val=""/>
      <w:lvlJc w:val="left"/>
      <w:pPr>
        <w:ind w:left="1312" w:hanging="245"/>
      </w:pPr>
      <w:rPr>
        <w:rFonts w:ascii="Symbol" w:hAnsi="Symbol" w:cs="Symbol" w:hint="default"/>
      </w:rPr>
    </w:lvl>
    <w:lvl w:ilvl="2">
      <w:start w:val="1"/>
      <w:numFmt w:val="bullet"/>
      <w:lvlText w:val=""/>
      <w:lvlJc w:val="left"/>
      <w:pPr>
        <w:ind w:left="2284" w:hanging="245"/>
      </w:pPr>
      <w:rPr>
        <w:rFonts w:ascii="Symbol" w:hAnsi="Symbol" w:cs="Symbol" w:hint="default"/>
      </w:rPr>
    </w:lvl>
    <w:lvl w:ilvl="3">
      <w:start w:val="1"/>
      <w:numFmt w:val="bullet"/>
      <w:lvlText w:val=""/>
      <w:lvlJc w:val="left"/>
      <w:pPr>
        <w:ind w:left="3257" w:hanging="245"/>
      </w:pPr>
      <w:rPr>
        <w:rFonts w:ascii="Symbol" w:hAnsi="Symbol" w:cs="Symbol" w:hint="default"/>
      </w:rPr>
    </w:lvl>
    <w:lvl w:ilvl="4">
      <w:start w:val="1"/>
      <w:numFmt w:val="bullet"/>
      <w:lvlText w:val=""/>
      <w:lvlJc w:val="left"/>
      <w:pPr>
        <w:ind w:left="4229" w:hanging="245"/>
      </w:pPr>
      <w:rPr>
        <w:rFonts w:ascii="Symbol" w:hAnsi="Symbol" w:cs="Symbol" w:hint="default"/>
      </w:rPr>
    </w:lvl>
    <w:lvl w:ilvl="5">
      <w:start w:val="1"/>
      <w:numFmt w:val="bullet"/>
      <w:lvlText w:val=""/>
      <w:lvlJc w:val="left"/>
      <w:pPr>
        <w:ind w:left="5202" w:hanging="245"/>
      </w:pPr>
      <w:rPr>
        <w:rFonts w:ascii="Symbol" w:hAnsi="Symbol" w:cs="Symbol" w:hint="default"/>
      </w:rPr>
    </w:lvl>
    <w:lvl w:ilvl="6">
      <w:start w:val="1"/>
      <w:numFmt w:val="bullet"/>
      <w:lvlText w:val=""/>
      <w:lvlJc w:val="left"/>
      <w:pPr>
        <w:ind w:left="6174" w:hanging="245"/>
      </w:pPr>
      <w:rPr>
        <w:rFonts w:ascii="Symbol" w:hAnsi="Symbol" w:cs="Symbol" w:hint="default"/>
      </w:rPr>
    </w:lvl>
    <w:lvl w:ilvl="7">
      <w:start w:val="1"/>
      <w:numFmt w:val="bullet"/>
      <w:lvlText w:val=""/>
      <w:lvlJc w:val="left"/>
      <w:pPr>
        <w:ind w:left="7147" w:hanging="245"/>
      </w:pPr>
      <w:rPr>
        <w:rFonts w:ascii="Symbol" w:hAnsi="Symbol" w:cs="Symbol" w:hint="default"/>
      </w:rPr>
    </w:lvl>
    <w:lvl w:ilvl="8">
      <w:start w:val="1"/>
      <w:numFmt w:val="bullet"/>
      <w:lvlText w:val=""/>
      <w:lvlJc w:val="left"/>
      <w:pPr>
        <w:ind w:left="8119" w:hanging="245"/>
      </w:pPr>
      <w:rPr>
        <w:rFonts w:ascii="Symbol" w:hAnsi="Symbol" w:cs="Symbol" w:hint="default"/>
      </w:rPr>
    </w:lvl>
  </w:abstractNum>
  <w:abstractNum w:abstractNumId="2" w15:restartNumberingAfterBreak="0">
    <w:nsid w:val="3148520E"/>
    <w:multiLevelType w:val="multilevel"/>
    <w:tmpl w:val="5824C39E"/>
    <w:lvl w:ilvl="0">
      <w:start w:val="1"/>
      <w:numFmt w:val="lowerLetter"/>
      <w:lvlText w:val="%1)"/>
      <w:lvlJc w:val="left"/>
      <w:pPr>
        <w:ind w:left="332" w:hanging="245"/>
      </w:pPr>
      <w:rPr>
        <w:rFonts w:ascii="Arial" w:eastAsia="Times New Roman" w:hAnsi="Arial" w:cs="Times New Roman"/>
        <w:b w:val="0"/>
        <w:bCs w:val="0"/>
        <w:i w:val="0"/>
        <w:iCs w:val="0"/>
        <w:spacing w:val="-1"/>
        <w:w w:val="100"/>
        <w:sz w:val="24"/>
        <w:szCs w:val="24"/>
        <w:lang w:val="pt-PT" w:eastAsia="en-US" w:bidi="ar-SA"/>
      </w:rPr>
    </w:lvl>
    <w:lvl w:ilvl="1">
      <w:start w:val="1"/>
      <w:numFmt w:val="bullet"/>
      <w:lvlText w:val=""/>
      <w:lvlJc w:val="left"/>
      <w:pPr>
        <w:ind w:left="1312" w:hanging="245"/>
      </w:pPr>
      <w:rPr>
        <w:rFonts w:ascii="Symbol" w:hAnsi="Symbol" w:cs="Symbol" w:hint="default"/>
      </w:rPr>
    </w:lvl>
    <w:lvl w:ilvl="2">
      <w:start w:val="1"/>
      <w:numFmt w:val="bullet"/>
      <w:lvlText w:val=""/>
      <w:lvlJc w:val="left"/>
      <w:pPr>
        <w:ind w:left="2284" w:hanging="245"/>
      </w:pPr>
      <w:rPr>
        <w:rFonts w:ascii="Symbol" w:hAnsi="Symbol" w:cs="Symbol" w:hint="default"/>
      </w:rPr>
    </w:lvl>
    <w:lvl w:ilvl="3">
      <w:start w:val="1"/>
      <w:numFmt w:val="bullet"/>
      <w:lvlText w:val=""/>
      <w:lvlJc w:val="left"/>
      <w:pPr>
        <w:ind w:left="3257" w:hanging="245"/>
      </w:pPr>
      <w:rPr>
        <w:rFonts w:ascii="Symbol" w:hAnsi="Symbol" w:cs="Symbol" w:hint="default"/>
      </w:rPr>
    </w:lvl>
    <w:lvl w:ilvl="4">
      <w:start w:val="1"/>
      <w:numFmt w:val="bullet"/>
      <w:lvlText w:val=""/>
      <w:lvlJc w:val="left"/>
      <w:pPr>
        <w:ind w:left="4229" w:hanging="245"/>
      </w:pPr>
      <w:rPr>
        <w:rFonts w:ascii="Symbol" w:hAnsi="Symbol" w:cs="Symbol" w:hint="default"/>
      </w:rPr>
    </w:lvl>
    <w:lvl w:ilvl="5">
      <w:start w:val="1"/>
      <w:numFmt w:val="bullet"/>
      <w:lvlText w:val=""/>
      <w:lvlJc w:val="left"/>
      <w:pPr>
        <w:ind w:left="5202" w:hanging="245"/>
      </w:pPr>
      <w:rPr>
        <w:rFonts w:ascii="Symbol" w:hAnsi="Symbol" w:cs="Symbol" w:hint="default"/>
      </w:rPr>
    </w:lvl>
    <w:lvl w:ilvl="6">
      <w:start w:val="1"/>
      <w:numFmt w:val="bullet"/>
      <w:lvlText w:val=""/>
      <w:lvlJc w:val="left"/>
      <w:pPr>
        <w:ind w:left="6174" w:hanging="245"/>
      </w:pPr>
      <w:rPr>
        <w:rFonts w:ascii="Symbol" w:hAnsi="Symbol" w:cs="Symbol" w:hint="default"/>
      </w:rPr>
    </w:lvl>
    <w:lvl w:ilvl="7">
      <w:start w:val="1"/>
      <w:numFmt w:val="bullet"/>
      <w:lvlText w:val=""/>
      <w:lvlJc w:val="left"/>
      <w:pPr>
        <w:ind w:left="7147" w:hanging="245"/>
      </w:pPr>
      <w:rPr>
        <w:rFonts w:ascii="Symbol" w:hAnsi="Symbol" w:cs="Symbol" w:hint="default"/>
      </w:rPr>
    </w:lvl>
    <w:lvl w:ilvl="8">
      <w:start w:val="1"/>
      <w:numFmt w:val="bullet"/>
      <w:lvlText w:val=""/>
      <w:lvlJc w:val="left"/>
      <w:pPr>
        <w:ind w:left="8119" w:hanging="245"/>
      </w:pPr>
      <w:rPr>
        <w:rFonts w:ascii="Symbol" w:hAnsi="Symbol" w:cs="Symbol" w:hint="default"/>
      </w:rPr>
    </w:lvl>
  </w:abstractNum>
  <w:abstractNum w:abstractNumId="3" w15:restartNumberingAfterBreak="0">
    <w:nsid w:val="6AF3464D"/>
    <w:multiLevelType w:val="multilevel"/>
    <w:tmpl w:val="84C61FCE"/>
    <w:lvl w:ilvl="0">
      <w:start w:val="1"/>
      <w:numFmt w:val="lowerLetter"/>
      <w:lvlText w:val="%1)"/>
      <w:lvlJc w:val="left"/>
      <w:pPr>
        <w:ind w:left="332" w:hanging="245"/>
      </w:pPr>
      <w:rPr>
        <w:rFonts w:ascii="Arial" w:eastAsia="Times New Roman" w:hAnsi="Arial" w:cs="Times New Roman"/>
        <w:b w:val="0"/>
        <w:bCs w:val="0"/>
        <w:i w:val="0"/>
        <w:iCs w:val="0"/>
        <w:spacing w:val="-1"/>
        <w:w w:val="100"/>
        <w:sz w:val="24"/>
        <w:szCs w:val="24"/>
        <w:lang w:val="pt-PT" w:eastAsia="en-US" w:bidi="ar-SA"/>
      </w:rPr>
    </w:lvl>
    <w:lvl w:ilvl="1">
      <w:start w:val="1"/>
      <w:numFmt w:val="bullet"/>
      <w:lvlText w:val=""/>
      <w:lvlJc w:val="left"/>
      <w:pPr>
        <w:ind w:left="1312" w:hanging="245"/>
      </w:pPr>
      <w:rPr>
        <w:rFonts w:ascii="Symbol" w:hAnsi="Symbol" w:cs="Symbol" w:hint="default"/>
      </w:rPr>
    </w:lvl>
    <w:lvl w:ilvl="2">
      <w:start w:val="1"/>
      <w:numFmt w:val="bullet"/>
      <w:lvlText w:val=""/>
      <w:lvlJc w:val="left"/>
      <w:pPr>
        <w:ind w:left="2284" w:hanging="245"/>
      </w:pPr>
      <w:rPr>
        <w:rFonts w:ascii="Symbol" w:hAnsi="Symbol" w:cs="Symbol" w:hint="default"/>
      </w:rPr>
    </w:lvl>
    <w:lvl w:ilvl="3">
      <w:start w:val="1"/>
      <w:numFmt w:val="bullet"/>
      <w:lvlText w:val=""/>
      <w:lvlJc w:val="left"/>
      <w:pPr>
        <w:ind w:left="3257" w:hanging="245"/>
      </w:pPr>
      <w:rPr>
        <w:rFonts w:ascii="Symbol" w:hAnsi="Symbol" w:cs="Symbol" w:hint="default"/>
      </w:rPr>
    </w:lvl>
    <w:lvl w:ilvl="4">
      <w:start w:val="1"/>
      <w:numFmt w:val="bullet"/>
      <w:lvlText w:val=""/>
      <w:lvlJc w:val="left"/>
      <w:pPr>
        <w:ind w:left="4229" w:hanging="245"/>
      </w:pPr>
      <w:rPr>
        <w:rFonts w:ascii="Symbol" w:hAnsi="Symbol" w:cs="Symbol" w:hint="default"/>
      </w:rPr>
    </w:lvl>
    <w:lvl w:ilvl="5">
      <w:start w:val="1"/>
      <w:numFmt w:val="bullet"/>
      <w:lvlText w:val=""/>
      <w:lvlJc w:val="left"/>
      <w:pPr>
        <w:ind w:left="5202" w:hanging="245"/>
      </w:pPr>
      <w:rPr>
        <w:rFonts w:ascii="Symbol" w:hAnsi="Symbol" w:cs="Symbol" w:hint="default"/>
      </w:rPr>
    </w:lvl>
    <w:lvl w:ilvl="6">
      <w:start w:val="1"/>
      <w:numFmt w:val="bullet"/>
      <w:lvlText w:val=""/>
      <w:lvlJc w:val="left"/>
      <w:pPr>
        <w:ind w:left="6174" w:hanging="245"/>
      </w:pPr>
      <w:rPr>
        <w:rFonts w:ascii="Symbol" w:hAnsi="Symbol" w:cs="Symbol" w:hint="default"/>
      </w:rPr>
    </w:lvl>
    <w:lvl w:ilvl="7">
      <w:start w:val="1"/>
      <w:numFmt w:val="bullet"/>
      <w:lvlText w:val=""/>
      <w:lvlJc w:val="left"/>
      <w:pPr>
        <w:ind w:left="7147" w:hanging="245"/>
      </w:pPr>
      <w:rPr>
        <w:rFonts w:ascii="Symbol" w:hAnsi="Symbol" w:cs="Symbol" w:hint="default"/>
      </w:rPr>
    </w:lvl>
    <w:lvl w:ilvl="8">
      <w:start w:val="1"/>
      <w:numFmt w:val="bullet"/>
      <w:lvlText w:val=""/>
      <w:lvlJc w:val="left"/>
      <w:pPr>
        <w:ind w:left="8119" w:hanging="245"/>
      </w:pPr>
      <w:rPr>
        <w:rFonts w:ascii="Symbol" w:hAnsi="Symbol" w:cs="Symbol" w:hint="default"/>
      </w:rPr>
    </w:lvl>
  </w:abstractNum>
  <w:num w:numId="1" w16cid:durableId="1909461880">
    <w:abstractNumId w:val="3"/>
  </w:num>
  <w:num w:numId="2" w16cid:durableId="1755198048">
    <w:abstractNumId w:val="1"/>
  </w:num>
  <w:num w:numId="3" w16cid:durableId="1338801243">
    <w:abstractNumId w:val="2"/>
  </w:num>
  <w:num w:numId="4" w16cid:durableId="182785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A9F"/>
    <w:rsid w:val="000845F2"/>
    <w:rsid w:val="000E4BCB"/>
    <w:rsid w:val="00137582"/>
    <w:rsid w:val="00174D11"/>
    <w:rsid w:val="001D6A9A"/>
    <w:rsid w:val="001D6AA2"/>
    <w:rsid w:val="002461C9"/>
    <w:rsid w:val="00250E7D"/>
    <w:rsid w:val="002E5CE9"/>
    <w:rsid w:val="00343A82"/>
    <w:rsid w:val="00344857"/>
    <w:rsid w:val="00356C59"/>
    <w:rsid w:val="0036000F"/>
    <w:rsid w:val="00370F40"/>
    <w:rsid w:val="003833C1"/>
    <w:rsid w:val="003908DC"/>
    <w:rsid w:val="00394136"/>
    <w:rsid w:val="003A66E1"/>
    <w:rsid w:val="003B6DAE"/>
    <w:rsid w:val="003D5D05"/>
    <w:rsid w:val="00442047"/>
    <w:rsid w:val="0049280E"/>
    <w:rsid w:val="00502B3F"/>
    <w:rsid w:val="00517D51"/>
    <w:rsid w:val="005D5A95"/>
    <w:rsid w:val="005F1542"/>
    <w:rsid w:val="00666E8E"/>
    <w:rsid w:val="007050E4"/>
    <w:rsid w:val="00752E49"/>
    <w:rsid w:val="0076357A"/>
    <w:rsid w:val="007720E0"/>
    <w:rsid w:val="008169A1"/>
    <w:rsid w:val="008A258E"/>
    <w:rsid w:val="008B5148"/>
    <w:rsid w:val="008B7338"/>
    <w:rsid w:val="008F1CFE"/>
    <w:rsid w:val="00917255"/>
    <w:rsid w:val="00931915"/>
    <w:rsid w:val="009C2A9D"/>
    <w:rsid w:val="009E77F4"/>
    <w:rsid w:val="00A334AA"/>
    <w:rsid w:val="00A85CB9"/>
    <w:rsid w:val="00AA1A9F"/>
    <w:rsid w:val="00B626EB"/>
    <w:rsid w:val="00B852B1"/>
    <w:rsid w:val="00BD7E6D"/>
    <w:rsid w:val="00C64FB4"/>
    <w:rsid w:val="00C905AD"/>
    <w:rsid w:val="00CC5618"/>
    <w:rsid w:val="00CF2560"/>
    <w:rsid w:val="00D069C0"/>
    <w:rsid w:val="00D75D53"/>
    <w:rsid w:val="00E449E1"/>
    <w:rsid w:val="00E51C67"/>
    <w:rsid w:val="00E7561B"/>
    <w:rsid w:val="00E90D09"/>
    <w:rsid w:val="00EF7A0A"/>
    <w:rsid w:val="00F23F02"/>
    <w:rsid w:val="00F469E1"/>
    <w:rsid w:val="00F80CCF"/>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D451C"/>
  <w15:docId w15:val="{5DF4B755-1EFF-4217-A97D-DDB50E811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Cs w:val="22"/>
        <w:lang w:val="pt-B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26B"/>
    <w:pPr>
      <w:suppressAutoHyphens/>
      <w:spacing w:after="160" w:line="259" w:lineRule="auto"/>
    </w:pPr>
    <w:rPr>
      <w:rFonts w:ascii="Calibri" w:hAnsi="Calibri"/>
      <w:color w:val="00000A"/>
      <w:sz w:val="22"/>
    </w:rPr>
  </w:style>
  <w:style w:type="paragraph" w:styleId="Ttulo2">
    <w:name w:val="heading 2"/>
    <w:basedOn w:val="Normal"/>
    <w:next w:val="Normal"/>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link w:val="Ttulo3Char"/>
    <w:uiPriority w:val="9"/>
    <w:qFormat/>
    <w:rsid w:val="00C43639"/>
    <w:pPr>
      <w:spacing w:beforeAutospacing="1" w:afterAutospacing="1" w:line="240" w:lineRule="auto"/>
      <w:outlineLvl w:val="2"/>
    </w:pPr>
    <w:rPr>
      <w:rFonts w:ascii="Times New Roman" w:eastAsia="Times New Roman" w:hAnsi="Times New Roman" w:cs="Times New Roman"/>
      <w:b/>
      <w:bCs/>
      <w:color w:val="auto"/>
      <w:sz w:val="27"/>
      <w:szCs w:val="27"/>
      <w:lang w:eastAsia="pt-BR"/>
    </w:rPr>
  </w:style>
  <w:style w:type="paragraph" w:styleId="Ttulo4">
    <w:name w:val="heading 4"/>
    <w:basedOn w:val="Normal"/>
    <w:next w:val="Normal"/>
    <w:link w:val="Ttulo4Char"/>
    <w:uiPriority w:val="9"/>
    <w:semiHidden/>
    <w:unhideWhenUsed/>
    <w:qFormat/>
    <w:rsid w:val="00463FED"/>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uiPriority w:val="99"/>
    <w:qFormat/>
    <w:rsid w:val="005E1DFC"/>
  </w:style>
  <w:style w:type="character" w:customStyle="1" w:styleId="RodapChar">
    <w:name w:val="Rodapé Char"/>
    <w:basedOn w:val="Fontepargpadro"/>
    <w:uiPriority w:val="99"/>
    <w:qFormat/>
    <w:rsid w:val="005E1DFC"/>
  </w:style>
  <w:style w:type="character" w:customStyle="1" w:styleId="TextodebaloChar">
    <w:name w:val="Texto de balão Char"/>
    <w:basedOn w:val="Fontepargpadro"/>
    <w:link w:val="Textodebalo"/>
    <w:uiPriority w:val="99"/>
    <w:semiHidden/>
    <w:qFormat/>
    <w:rsid w:val="00516F02"/>
    <w:rPr>
      <w:rFonts w:ascii="Segoe UI" w:hAnsi="Segoe UI" w:cs="Segoe UI"/>
      <w:sz w:val="18"/>
      <w:szCs w:val="18"/>
    </w:rPr>
  </w:style>
  <w:style w:type="character" w:customStyle="1" w:styleId="Marcas">
    <w:name w:val="Marcas"/>
    <w:qFormat/>
    <w:rsid w:val="00E221D7"/>
    <w:rPr>
      <w:rFonts w:ascii="OpenSymbol" w:eastAsia="OpenSymbol" w:hAnsi="OpenSymbol" w:cs="OpenSymbol"/>
      <w:sz w:val="26"/>
      <w:szCs w:val="26"/>
    </w:rPr>
  </w:style>
  <w:style w:type="character" w:customStyle="1" w:styleId="Ttulo3Char">
    <w:name w:val="Título 3 Char"/>
    <w:basedOn w:val="Fontepargpadro"/>
    <w:link w:val="Ttulo3"/>
    <w:uiPriority w:val="9"/>
    <w:qFormat/>
    <w:rsid w:val="00C43639"/>
    <w:rPr>
      <w:rFonts w:ascii="Times New Roman" w:eastAsia="Times New Roman" w:hAnsi="Times New Roman" w:cs="Times New Roman"/>
      <w:b/>
      <w:bCs/>
      <w:sz w:val="27"/>
      <w:szCs w:val="27"/>
      <w:lang w:eastAsia="pt-BR"/>
    </w:rPr>
  </w:style>
  <w:style w:type="character" w:customStyle="1" w:styleId="EndereoHTMLChar">
    <w:name w:val="Endereço HTML Char"/>
    <w:basedOn w:val="Fontepargpadro"/>
    <w:link w:val="EndereoHTML"/>
    <w:uiPriority w:val="99"/>
    <w:semiHidden/>
    <w:qFormat/>
    <w:rsid w:val="00C43639"/>
    <w:rPr>
      <w:rFonts w:ascii="Times New Roman" w:eastAsia="Times New Roman" w:hAnsi="Times New Roman" w:cs="Times New Roman"/>
      <w:i/>
      <w:iCs/>
      <w:sz w:val="24"/>
      <w:szCs w:val="24"/>
      <w:lang w:eastAsia="pt-BR"/>
    </w:rPr>
  </w:style>
  <w:style w:type="character" w:styleId="Forte">
    <w:name w:val="Strong"/>
    <w:basedOn w:val="Fontepargpadro"/>
    <w:qFormat/>
    <w:rsid w:val="00D113B9"/>
    <w:rPr>
      <w:b/>
      <w:bCs/>
    </w:rPr>
  </w:style>
  <w:style w:type="character" w:customStyle="1" w:styleId="street-address">
    <w:name w:val="street-address"/>
    <w:basedOn w:val="Fontepargpadro"/>
    <w:qFormat/>
    <w:rsid w:val="0037181B"/>
  </w:style>
  <w:style w:type="character" w:customStyle="1" w:styleId="postal-code">
    <w:name w:val="postal-code"/>
    <w:basedOn w:val="Fontepargpadro"/>
    <w:qFormat/>
    <w:rsid w:val="0037181B"/>
  </w:style>
  <w:style w:type="character" w:customStyle="1" w:styleId="locality">
    <w:name w:val="locality"/>
    <w:basedOn w:val="Fontepargpadro"/>
    <w:qFormat/>
    <w:rsid w:val="0037181B"/>
  </w:style>
  <w:style w:type="character" w:customStyle="1" w:styleId="TextodenotaderodapChar">
    <w:name w:val="Texto de nota de rodapé Char"/>
    <w:basedOn w:val="Fontepargpadro"/>
    <w:link w:val="Textodenotaderodap"/>
    <w:uiPriority w:val="99"/>
    <w:semiHidden/>
    <w:qFormat/>
    <w:rsid w:val="00956406"/>
    <w:rPr>
      <w:rFonts w:ascii="Calibri" w:eastAsia="Calibri" w:hAnsi="Calibri" w:cs="Times New Roman"/>
      <w:szCs w:val="20"/>
      <w:lang w:eastAsia="en-US"/>
    </w:rPr>
  </w:style>
  <w:style w:type="character" w:customStyle="1" w:styleId="ncoradanotaderodap">
    <w:name w:val="Âncora da nota de rodapé"/>
    <w:rPr>
      <w:vertAlign w:val="superscript"/>
    </w:rPr>
  </w:style>
  <w:style w:type="character" w:customStyle="1" w:styleId="FootnoteCharacters">
    <w:name w:val="Footnote Characters"/>
    <w:uiPriority w:val="99"/>
    <w:semiHidden/>
    <w:unhideWhenUsed/>
    <w:qFormat/>
    <w:rsid w:val="00956406"/>
    <w:rPr>
      <w:vertAlign w:val="superscript"/>
    </w:rPr>
  </w:style>
  <w:style w:type="character" w:customStyle="1" w:styleId="CabealhoChar1">
    <w:name w:val="Cabeçalho Char1"/>
    <w:basedOn w:val="Fontepargpadro"/>
    <w:link w:val="Cabealho"/>
    <w:semiHidden/>
    <w:qFormat/>
    <w:rsid w:val="00344B92"/>
    <w:rPr>
      <w:color w:val="00000A"/>
      <w:sz w:val="22"/>
    </w:rPr>
  </w:style>
  <w:style w:type="character" w:customStyle="1" w:styleId="RodapChar1">
    <w:name w:val="Rodapé Char1"/>
    <w:basedOn w:val="Fontepargpadro"/>
    <w:link w:val="Rodap"/>
    <w:semiHidden/>
    <w:qFormat/>
    <w:rsid w:val="00344B92"/>
    <w:rPr>
      <w:color w:val="00000A"/>
      <w:sz w:val="22"/>
    </w:rPr>
  </w:style>
  <w:style w:type="character" w:customStyle="1" w:styleId="LinkdaInternet">
    <w:name w:val="Link da Internet"/>
    <w:basedOn w:val="Fontepargpadro"/>
    <w:uiPriority w:val="99"/>
    <w:semiHidden/>
    <w:unhideWhenUsed/>
    <w:rsid w:val="00AE7859"/>
    <w:rPr>
      <w:color w:val="0000FF"/>
      <w:u w:val="single"/>
    </w:rPr>
  </w:style>
  <w:style w:type="character" w:styleId="nfase">
    <w:name w:val="Emphasis"/>
    <w:basedOn w:val="Fontepargpadro"/>
    <w:uiPriority w:val="20"/>
    <w:qFormat/>
    <w:rsid w:val="00AE7859"/>
    <w:rPr>
      <w:i/>
      <w:iCs/>
    </w:rPr>
  </w:style>
  <w:style w:type="character" w:customStyle="1" w:styleId="apple-tab-span">
    <w:name w:val="apple-tab-span"/>
    <w:basedOn w:val="Fontepargpadro"/>
    <w:qFormat/>
    <w:rsid w:val="004B3AB0"/>
  </w:style>
  <w:style w:type="character" w:customStyle="1" w:styleId="Ttulo4Char">
    <w:name w:val="Título 4 Char"/>
    <w:basedOn w:val="Fontepargpadro"/>
    <w:link w:val="Ttulo4"/>
    <w:uiPriority w:val="9"/>
    <w:semiHidden/>
    <w:qFormat/>
    <w:rsid w:val="00463FED"/>
    <w:rPr>
      <w:rFonts w:asciiTheme="majorHAnsi" w:eastAsiaTheme="majorEastAsia" w:hAnsiTheme="majorHAnsi" w:cstheme="majorBidi"/>
      <w:b/>
      <w:bCs/>
      <w:i/>
      <w:iCs/>
      <w:color w:val="4472C4" w:themeColor="accent1"/>
      <w:sz w:val="22"/>
    </w:rPr>
  </w:style>
  <w:style w:type="character" w:customStyle="1" w:styleId="nfaseforte">
    <w:name w:val="Ênfase forte"/>
    <w:qFormat/>
    <w:rPr>
      <w:b/>
      <w:bCs/>
    </w:rPr>
  </w:style>
  <w:style w:type="paragraph" w:styleId="Ttulo">
    <w:name w:val="Title"/>
    <w:basedOn w:val="Normal"/>
    <w:next w:val="Corpodetexto"/>
    <w:qFormat/>
    <w:rsid w:val="00E221D7"/>
    <w:pPr>
      <w:keepNext/>
      <w:spacing w:before="240" w:after="120"/>
    </w:pPr>
    <w:rPr>
      <w:rFonts w:ascii="Liberation Sans" w:eastAsia="Microsoft YaHei" w:hAnsi="Liberation Sans" w:cs="Mangal"/>
      <w:sz w:val="28"/>
      <w:szCs w:val="28"/>
    </w:rPr>
  </w:style>
  <w:style w:type="paragraph" w:styleId="Corpodetexto">
    <w:name w:val="Body Text"/>
    <w:basedOn w:val="Normal"/>
    <w:rsid w:val="00E221D7"/>
    <w:pPr>
      <w:spacing w:after="140" w:line="288" w:lineRule="auto"/>
    </w:pPr>
  </w:style>
  <w:style w:type="paragraph" w:styleId="Lista">
    <w:name w:val="List"/>
    <w:basedOn w:val="Corpodetexto"/>
    <w:rsid w:val="00E221D7"/>
    <w:rPr>
      <w:rFonts w:cs="Mangal"/>
    </w:rPr>
  </w:style>
  <w:style w:type="paragraph" w:styleId="Legenda">
    <w:name w:val="caption"/>
    <w:basedOn w:val="Normal"/>
    <w:qFormat/>
    <w:pPr>
      <w:suppressLineNumbers/>
      <w:spacing w:before="120" w:after="120"/>
    </w:pPr>
    <w:rPr>
      <w:rFonts w:cs="Mangal"/>
      <w:i/>
      <w:iCs/>
      <w:sz w:val="24"/>
      <w:szCs w:val="24"/>
    </w:rPr>
  </w:style>
  <w:style w:type="paragraph" w:customStyle="1" w:styleId="ndice">
    <w:name w:val="Índice"/>
    <w:basedOn w:val="Normal"/>
    <w:qFormat/>
    <w:rsid w:val="00E221D7"/>
    <w:pPr>
      <w:suppressLineNumbers/>
    </w:pPr>
    <w:rPr>
      <w:rFonts w:cs="Mangal"/>
    </w:rPr>
  </w:style>
  <w:style w:type="paragraph" w:customStyle="1" w:styleId="Ttulo11">
    <w:name w:val="Título 11"/>
    <w:basedOn w:val="Normal"/>
    <w:uiPriority w:val="1"/>
    <w:qFormat/>
    <w:rsid w:val="00463FED"/>
    <w:pPr>
      <w:widowControl w:val="0"/>
      <w:spacing w:before="98" w:after="0" w:line="240" w:lineRule="auto"/>
      <w:ind w:left="2826" w:right="2826"/>
      <w:jc w:val="center"/>
      <w:outlineLvl w:val="1"/>
    </w:pPr>
    <w:rPr>
      <w:rFonts w:ascii="Arial" w:eastAsia="Arial" w:hAnsi="Arial" w:cs="Arial"/>
      <w:b/>
      <w:bCs/>
      <w:color w:val="auto"/>
      <w:lang w:val="pt-PT" w:eastAsia="en-US"/>
    </w:rPr>
  </w:style>
  <w:style w:type="paragraph" w:customStyle="1" w:styleId="Legenda1">
    <w:name w:val="Legenda1"/>
    <w:basedOn w:val="Normal"/>
    <w:qFormat/>
    <w:rsid w:val="00E221D7"/>
    <w:pPr>
      <w:suppressLineNumbers/>
      <w:spacing w:before="120" w:after="120"/>
    </w:pPr>
    <w:rPr>
      <w:rFonts w:cs="Mangal"/>
      <w:i/>
      <w:iCs/>
      <w:sz w:val="24"/>
      <w:szCs w:val="24"/>
    </w:rPr>
  </w:style>
  <w:style w:type="paragraph" w:customStyle="1" w:styleId="CabealhoeRodap">
    <w:name w:val="Cabeçalho e Rodapé"/>
    <w:basedOn w:val="Normal"/>
    <w:qFormat/>
  </w:style>
  <w:style w:type="paragraph" w:styleId="Cabealho">
    <w:name w:val="header"/>
    <w:basedOn w:val="Normal"/>
    <w:link w:val="CabealhoChar1"/>
    <w:semiHidden/>
    <w:unhideWhenUsed/>
    <w:rsid w:val="00344B92"/>
    <w:pPr>
      <w:tabs>
        <w:tab w:val="center" w:pos="4252"/>
        <w:tab w:val="right" w:pos="8504"/>
      </w:tabs>
      <w:spacing w:after="0" w:line="240" w:lineRule="auto"/>
    </w:pPr>
  </w:style>
  <w:style w:type="paragraph" w:styleId="Rodap">
    <w:name w:val="footer"/>
    <w:basedOn w:val="Normal"/>
    <w:link w:val="RodapChar1"/>
    <w:uiPriority w:val="99"/>
    <w:unhideWhenUsed/>
    <w:rsid w:val="00344B92"/>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516F02"/>
    <w:pPr>
      <w:spacing w:after="0" w:line="240" w:lineRule="auto"/>
    </w:pPr>
    <w:rPr>
      <w:rFonts w:ascii="Segoe UI" w:hAnsi="Segoe UI" w:cs="Segoe UI"/>
      <w:sz w:val="18"/>
      <w:szCs w:val="18"/>
    </w:rPr>
  </w:style>
  <w:style w:type="paragraph" w:styleId="PargrafodaLista">
    <w:name w:val="List Paragraph"/>
    <w:basedOn w:val="Normal"/>
    <w:uiPriority w:val="34"/>
    <w:qFormat/>
    <w:rsid w:val="005911D3"/>
    <w:pPr>
      <w:ind w:left="720"/>
      <w:contextualSpacing/>
    </w:pPr>
  </w:style>
  <w:style w:type="paragraph" w:styleId="EndereoHTML">
    <w:name w:val="HTML Address"/>
    <w:basedOn w:val="Normal"/>
    <w:link w:val="EndereoHTMLChar"/>
    <w:uiPriority w:val="99"/>
    <w:semiHidden/>
    <w:unhideWhenUsed/>
    <w:qFormat/>
    <w:rsid w:val="00C43639"/>
    <w:pPr>
      <w:spacing w:after="0" w:line="240" w:lineRule="auto"/>
    </w:pPr>
    <w:rPr>
      <w:rFonts w:ascii="Times New Roman" w:eastAsia="Times New Roman" w:hAnsi="Times New Roman" w:cs="Times New Roman"/>
      <w:i/>
      <w:iCs/>
      <w:color w:val="auto"/>
      <w:sz w:val="24"/>
      <w:szCs w:val="24"/>
      <w:lang w:eastAsia="pt-BR"/>
    </w:rPr>
  </w:style>
  <w:style w:type="paragraph" w:styleId="NormalWeb">
    <w:name w:val="Normal (Web)"/>
    <w:basedOn w:val="Normal"/>
    <w:uiPriority w:val="99"/>
    <w:unhideWhenUsed/>
    <w:qFormat/>
    <w:rsid w:val="00740D8D"/>
    <w:pPr>
      <w:spacing w:beforeAutospacing="1" w:afterAutospacing="1" w:line="240" w:lineRule="auto"/>
    </w:pPr>
    <w:rPr>
      <w:rFonts w:ascii="Times New Roman" w:eastAsia="Times New Roman" w:hAnsi="Times New Roman" w:cs="Times New Roman"/>
      <w:color w:val="auto"/>
      <w:sz w:val="24"/>
      <w:szCs w:val="24"/>
      <w:lang w:eastAsia="pt-BR"/>
    </w:rPr>
  </w:style>
  <w:style w:type="paragraph" w:styleId="Textodenotaderodap">
    <w:name w:val="footnote text"/>
    <w:basedOn w:val="Normal"/>
    <w:link w:val="TextodenotaderodapChar"/>
    <w:uiPriority w:val="99"/>
    <w:semiHidden/>
    <w:unhideWhenUsed/>
    <w:rsid w:val="00956406"/>
    <w:pPr>
      <w:spacing w:after="0" w:line="240" w:lineRule="auto"/>
    </w:pPr>
    <w:rPr>
      <w:rFonts w:eastAsia="Calibri" w:cs="Times New Roman"/>
      <w:color w:val="auto"/>
      <w:sz w:val="20"/>
      <w:szCs w:val="20"/>
      <w:lang w:eastAsia="en-US"/>
    </w:rPr>
  </w:style>
  <w:style w:type="paragraph" w:customStyle="1" w:styleId="western">
    <w:name w:val="western"/>
    <w:basedOn w:val="Normal"/>
    <w:qFormat/>
    <w:rsid w:val="00046F53"/>
    <w:pPr>
      <w:spacing w:beforeAutospacing="1" w:after="0" w:line="240" w:lineRule="auto"/>
      <w:jc w:val="both"/>
    </w:pPr>
    <w:rPr>
      <w:rFonts w:ascii="Times New Roman" w:eastAsia="Times New Roman" w:hAnsi="Times New Roman" w:cs="Times New Roman"/>
      <w:b/>
      <w:bCs/>
      <w:color w:val="000000"/>
      <w:sz w:val="28"/>
      <w:szCs w:val="28"/>
      <w:lang w:eastAsia="pt-BR"/>
    </w:rPr>
  </w:style>
  <w:style w:type="paragraph" w:customStyle="1" w:styleId="TableParagraph">
    <w:name w:val="Table Paragraph"/>
    <w:basedOn w:val="Normal"/>
    <w:qFormat/>
    <w:pPr>
      <w:spacing w:line="216" w:lineRule="exact"/>
    </w:pPr>
    <w:rPr>
      <w:rFonts w:ascii="Tahoma" w:eastAsia="Tahoma" w:hAnsi="Tahoma" w:cs="Tahoma"/>
      <w:lang w:val="pt-PT" w:eastAsia="en-US"/>
    </w:rPr>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customStyle="1" w:styleId="LO-Normal">
    <w:name w:val="LO-Normal"/>
    <w:qFormat/>
    <w:pPr>
      <w:suppressAutoHyphens/>
    </w:pPr>
    <w:rPr>
      <w:rFonts w:ascii="Calibri" w:eastAsiaTheme="minorHAnsi" w:hAnsi="Calibri"/>
      <w:kern w:val="2"/>
      <w:sz w:val="22"/>
      <w:lang w:eastAsia="en-US"/>
      <w14:ligatures w14:val="standardContextual"/>
    </w:rPr>
  </w:style>
  <w:style w:type="paragraph" w:customStyle="1" w:styleId="Standard">
    <w:name w:val="Standard"/>
    <w:qFormat/>
    <w:pPr>
      <w:suppressAutoHyphens/>
      <w:spacing w:after="480"/>
      <w:ind w:left="1985"/>
      <w:jc w:val="both"/>
      <w:textAlignment w:val="baseline"/>
    </w:pPr>
    <w:rPr>
      <w:rFonts w:ascii="Times New Roman" w:eastAsia="Times New Roman" w:hAnsi="Times New Roman" w:cs="Times New Roman"/>
      <w:kern w:val="2"/>
      <w:sz w:val="24"/>
      <w:szCs w:val="24"/>
      <w:lang w:eastAsia="zh-CN"/>
    </w:rPr>
  </w:style>
  <w:style w:type="table" w:styleId="Tabelacomgrade">
    <w:name w:val="Table Grid"/>
    <w:basedOn w:val="Tabelanormal"/>
    <w:uiPriority w:val="39"/>
    <w:rsid w:val="0084100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unhideWhenUsed/>
    <w:rsid w:val="00917255"/>
    <w:rPr>
      <w:color w:val="0563C1" w:themeColor="hyperlink"/>
      <w:u w:val="single"/>
    </w:rPr>
  </w:style>
  <w:style w:type="character" w:styleId="MenoPendente">
    <w:name w:val="Unresolved Mention"/>
    <w:basedOn w:val="Fontepargpadro"/>
    <w:uiPriority w:val="99"/>
    <w:semiHidden/>
    <w:unhideWhenUsed/>
    <w:rsid w:val="009172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18539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ncp.gov.br/app/pca/76017458000115/2026"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59833-0E16-4EFC-8162-D23810452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37</Pages>
  <Words>14785</Words>
  <Characters>79839</Characters>
  <Application>Microsoft Office Word</Application>
  <DocSecurity>0</DocSecurity>
  <Lines>665</Lines>
  <Paragraphs>188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KADRI FUMTUR</dc:creator>
  <dc:description/>
  <cp:lastModifiedBy>Jean Andre Nascimento</cp:lastModifiedBy>
  <cp:revision>15</cp:revision>
  <cp:lastPrinted>2026-04-22T12:53:00Z</cp:lastPrinted>
  <dcterms:created xsi:type="dcterms:W3CDTF">2026-04-17T18:24:00Z</dcterms:created>
  <dcterms:modified xsi:type="dcterms:W3CDTF">2026-05-12T18:21:00Z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